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2D528">
      <w:pPr>
        <w:spacing w:before="2040" w:after="140" w:line="360" w:lineRule="auto"/>
        <w:jc w:val="center"/>
        <w:outlineLvl w:val="0"/>
        <w:rPr>
          <w:rFonts w:hint="eastAsia" w:ascii="宋体" w:hAnsi="宋体" w:eastAsia="宋体"/>
          <w:color w:val="0D0D0D" w:themeColor="text1" w:themeTint="F2"/>
          <w:sz w:val="32"/>
          <w:szCs w:val="32"/>
          <w14:textFill>
            <w14:solidFill>
              <w14:schemeClr w14:val="tx1">
                <w14:lumMod w14:val="95000"/>
                <w14:lumOff w14:val="5000"/>
              </w14:schemeClr>
            </w14:solidFill>
          </w14:textFill>
        </w:rPr>
      </w:pPr>
      <w:bookmarkStart w:id="0" w:name="heading_0"/>
      <w:r>
        <w:rPr>
          <w:rFonts w:ascii="宋体" w:hAnsi="宋体" w:eastAsia="宋体" w:cs="Arial"/>
          <w:b/>
          <w:color w:val="0D0D0D" w:themeColor="text1" w:themeTint="F2"/>
          <w:sz w:val="32"/>
          <w:szCs w:val="32"/>
          <w14:textFill>
            <w14:solidFill>
              <w14:schemeClr w14:val="tx1">
                <w14:lumMod w14:val="95000"/>
                <w14:lumOff w14:val="5000"/>
              </w14:schemeClr>
            </w14:solidFill>
          </w14:textFill>
        </w:rPr>
        <w:t>中大餐饮</w:t>
      </w:r>
      <w:r>
        <w:rPr>
          <w:rFonts w:hint="eastAsia" w:ascii="宋体" w:hAnsi="宋体" w:eastAsia="宋体" w:cs="Arial"/>
          <w:b/>
          <w:color w:val="0D0D0D" w:themeColor="text1" w:themeTint="F2"/>
          <w:sz w:val="32"/>
          <w:szCs w:val="32"/>
          <w14:textFill>
            <w14:solidFill>
              <w14:schemeClr w14:val="tx1">
                <w14:lumMod w14:val="95000"/>
                <w14:lumOff w14:val="5000"/>
              </w14:schemeClr>
            </w14:solidFill>
          </w14:textFill>
        </w:rPr>
        <w:t>2026年</w:t>
      </w:r>
      <w:r>
        <w:rPr>
          <w:rFonts w:ascii="宋体" w:hAnsi="宋体" w:eastAsia="宋体" w:cs="Arial"/>
          <w:b/>
          <w:color w:val="0D0D0D" w:themeColor="text1" w:themeTint="F2"/>
          <w:sz w:val="32"/>
          <w:szCs w:val="32"/>
          <w14:textFill>
            <w14:solidFill>
              <w14:schemeClr w14:val="tx1">
                <w14:lumMod w14:val="95000"/>
                <w14:lumOff w14:val="5000"/>
              </w14:schemeClr>
            </w14:solidFill>
          </w14:textFill>
        </w:rPr>
        <w:t>广州校区</w:t>
      </w:r>
      <w:r>
        <w:rPr>
          <w:rFonts w:hint="eastAsia" w:ascii="宋体" w:hAnsi="宋体" w:eastAsia="宋体" w:cs="Arial"/>
          <w:b/>
          <w:color w:val="0D0D0D" w:themeColor="text1" w:themeTint="F2"/>
          <w:sz w:val="32"/>
          <w:szCs w:val="32"/>
          <w14:textFill>
            <w14:solidFill>
              <w14:schemeClr w14:val="tx1">
                <w14:lumMod w14:val="95000"/>
                <w14:lumOff w14:val="5000"/>
              </w14:schemeClr>
            </w14:solidFill>
          </w14:textFill>
        </w:rPr>
        <w:t>、珠海校区</w:t>
      </w:r>
      <w:r>
        <w:rPr>
          <w:rFonts w:ascii="宋体" w:hAnsi="宋体" w:eastAsia="宋体" w:cs="Arial"/>
          <w:b/>
          <w:color w:val="0D0D0D" w:themeColor="text1" w:themeTint="F2"/>
          <w:sz w:val="32"/>
          <w:szCs w:val="32"/>
          <w14:textFill>
            <w14:solidFill>
              <w14:schemeClr w14:val="tx1">
                <w14:lumMod w14:val="95000"/>
                <w14:lumOff w14:val="5000"/>
              </w14:schemeClr>
            </w14:solidFill>
          </w14:textFill>
        </w:rPr>
        <w:t>零星采购项目竞争性磋商文件</w:t>
      </w:r>
      <w:bookmarkEnd w:id="0"/>
    </w:p>
    <w:p w14:paraId="27781602">
      <w:pPr>
        <w:spacing w:before="120" w:after="120" w:line="360" w:lineRule="auto"/>
        <w:rPr>
          <w:rFonts w:hint="eastAsia" w:ascii="宋体" w:hAnsi="宋体" w:eastAsia="宋体" w:cs="Arial"/>
          <w:b/>
          <w:color w:val="0D0D0D" w:themeColor="text1" w:themeTint="F2"/>
          <w:sz w:val="32"/>
          <w:szCs w:val="32"/>
          <w14:textFill>
            <w14:solidFill>
              <w14:schemeClr w14:val="tx1">
                <w14:lumMod w14:val="95000"/>
                <w14:lumOff w14:val="5000"/>
              </w14:schemeClr>
            </w14:solidFill>
          </w14:textFill>
        </w:rPr>
      </w:pPr>
    </w:p>
    <w:p w14:paraId="44F1003A">
      <w:pPr>
        <w:spacing w:before="120" w:after="120" w:line="360" w:lineRule="auto"/>
        <w:rPr>
          <w:rFonts w:hint="eastAsia" w:ascii="宋体" w:hAnsi="宋体" w:eastAsia="宋体" w:cs="Arial"/>
          <w:b/>
          <w:color w:val="0D0D0D" w:themeColor="text1" w:themeTint="F2"/>
          <w:sz w:val="32"/>
          <w:szCs w:val="32"/>
          <w14:textFill>
            <w14:solidFill>
              <w14:schemeClr w14:val="tx1">
                <w14:lumMod w14:val="95000"/>
                <w14:lumOff w14:val="5000"/>
              </w14:schemeClr>
            </w14:solidFill>
          </w14:textFill>
        </w:rPr>
      </w:pPr>
    </w:p>
    <w:p w14:paraId="6CA27F11">
      <w:pPr>
        <w:spacing w:before="120" w:after="120" w:line="360" w:lineRule="auto"/>
        <w:rPr>
          <w:rFonts w:hint="eastAsia" w:ascii="宋体" w:hAnsi="宋体" w:eastAsia="宋体" w:cs="Arial"/>
          <w:b/>
          <w:color w:val="0D0D0D" w:themeColor="text1" w:themeTint="F2"/>
          <w:sz w:val="32"/>
          <w:szCs w:val="32"/>
          <w14:textFill>
            <w14:solidFill>
              <w14:schemeClr w14:val="tx1">
                <w14:lumMod w14:val="95000"/>
                <w14:lumOff w14:val="5000"/>
              </w14:schemeClr>
            </w14:solidFill>
          </w14:textFill>
        </w:rPr>
      </w:pPr>
    </w:p>
    <w:p w14:paraId="30F1B2C0">
      <w:pPr>
        <w:spacing w:before="120" w:after="120" w:line="360" w:lineRule="auto"/>
        <w:rPr>
          <w:rFonts w:hint="eastAsia" w:ascii="宋体" w:hAnsi="宋体" w:eastAsia="宋体" w:cs="Arial"/>
          <w:b/>
          <w:color w:val="0D0D0D" w:themeColor="text1" w:themeTint="F2"/>
          <w:sz w:val="32"/>
          <w:szCs w:val="32"/>
          <w14:textFill>
            <w14:solidFill>
              <w14:schemeClr w14:val="tx1">
                <w14:lumMod w14:val="95000"/>
                <w14:lumOff w14:val="5000"/>
              </w14:schemeClr>
            </w14:solidFill>
          </w14:textFill>
        </w:rPr>
      </w:pPr>
    </w:p>
    <w:p w14:paraId="43634817">
      <w:pPr>
        <w:spacing w:before="120" w:after="120" w:line="360" w:lineRule="auto"/>
        <w:rPr>
          <w:rFonts w:hint="eastAsia" w:ascii="宋体" w:hAnsi="宋体" w:eastAsia="宋体" w:cs="Arial"/>
          <w:b/>
          <w:color w:val="0D0D0D" w:themeColor="text1" w:themeTint="F2"/>
          <w:sz w:val="32"/>
          <w:szCs w:val="32"/>
          <w14:textFill>
            <w14:solidFill>
              <w14:schemeClr w14:val="tx1">
                <w14:lumMod w14:val="95000"/>
                <w14:lumOff w14:val="5000"/>
              </w14:schemeClr>
            </w14:solidFill>
          </w14:textFill>
        </w:rPr>
      </w:pPr>
    </w:p>
    <w:p w14:paraId="52D17A1D">
      <w:pPr>
        <w:spacing w:before="120" w:after="120" w:line="360" w:lineRule="auto"/>
        <w:rPr>
          <w:rFonts w:hint="eastAsia" w:ascii="宋体" w:hAnsi="宋体" w:eastAsia="宋体" w:cs="Arial"/>
          <w:b/>
          <w:color w:val="0D0D0D" w:themeColor="text1" w:themeTint="F2"/>
          <w:sz w:val="32"/>
          <w:szCs w:val="32"/>
          <w14:textFill>
            <w14:solidFill>
              <w14:schemeClr w14:val="tx1">
                <w14:lumMod w14:val="95000"/>
                <w14:lumOff w14:val="5000"/>
              </w14:schemeClr>
            </w14:solidFill>
          </w14:textFill>
        </w:rPr>
      </w:pPr>
    </w:p>
    <w:p w14:paraId="4946899E">
      <w:pPr>
        <w:spacing w:before="120" w:after="120" w:line="360" w:lineRule="auto"/>
        <w:rPr>
          <w:rFonts w:hint="eastAsia" w:ascii="宋体" w:hAnsi="宋体" w:eastAsia="宋体" w:cs="Arial"/>
          <w:b/>
          <w:color w:val="0D0D0D" w:themeColor="text1" w:themeTint="F2"/>
          <w:sz w:val="32"/>
          <w:szCs w:val="32"/>
          <w14:textFill>
            <w14:solidFill>
              <w14:schemeClr w14:val="tx1">
                <w14:lumMod w14:val="95000"/>
                <w14:lumOff w14:val="5000"/>
              </w14:schemeClr>
            </w14:solidFill>
          </w14:textFill>
        </w:rPr>
      </w:pPr>
    </w:p>
    <w:p w14:paraId="321A5F7F">
      <w:pPr>
        <w:spacing w:before="120" w:after="120" w:line="360" w:lineRule="auto"/>
        <w:rPr>
          <w:rFonts w:hint="eastAsia" w:ascii="宋体" w:hAnsi="宋体" w:eastAsia="宋体" w:cs="Arial"/>
          <w:b/>
          <w:color w:val="0D0D0D" w:themeColor="text1" w:themeTint="F2"/>
          <w:sz w:val="32"/>
          <w:szCs w:val="32"/>
          <w14:textFill>
            <w14:solidFill>
              <w14:schemeClr w14:val="tx1">
                <w14:lumMod w14:val="95000"/>
                <w14:lumOff w14:val="5000"/>
              </w14:schemeClr>
            </w14:solidFill>
          </w14:textFill>
        </w:rPr>
      </w:pPr>
    </w:p>
    <w:p w14:paraId="38CE5099">
      <w:pPr>
        <w:spacing w:before="120" w:after="120" w:line="360" w:lineRule="auto"/>
        <w:rPr>
          <w:rFonts w:hint="eastAsia" w:ascii="宋体" w:hAnsi="宋体" w:eastAsia="宋体" w:cs="Arial"/>
          <w:b/>
          <w:color w:val="0D0D0D" w:themeColor="text1" w:themeTint="F2"/>
          <w:sz w:val="32"/>
          <w:szCs w:val="32"/>
          <w14:textFill>
            <w14:solidFill>
              <w14:schemeClr w14:val="tx1">
                <w14:lumMod w14:val="95000"/>
                <w14:lumOff w14:val="5000"/>
              </w14:schemeClr>
            </w14:solidFill>
          </w14:textFill>
        </w:rPr>
      </w:pPr>
    </w:p>
    <w:p w14:paraId="5DF6BFAB">
      <w:pPr>
        <w:spacing w:before="120" w:after="120" w:line="360" w:lineRule="auto"/>
        <w:jc w:val="center"/>
        <w:rPr>
          <w:rFonts w:hint="eastAsia" w:ascii="宋体" w:hAnsi="宋体" w:eastAsia="宋体"/>
          <w:color w:val="0D0D0D" w:themeColor="text1" w:themeTint="F2"/>
          <w:sz w:val="32"/>
          <w:szCs w:val="32"/>
          <w14:textFill>
            <w14:solidFill>
              <w14:schemeClr w14:val="tx1">
                <w14:lumMod w14:val="95000"/>
                <w14:lumOff w14:val="5000"/>
              </w14:schemeClr>
            </w14:solidFill>
          </w14:textFill>
        </w:rPr>
      </w:pPr>
      <w:r>
        <w:rPr>
          <w:rFonts w:ascii="宋体" w:hAnsi="宋体" w:eastAsia="宋体" w:cs="Arial"/>
          <w:b/>
          <w:color w:val="0D0D0D" w:themeColor="text1" w:themeTint="F2"/>
          <w:sz w:val="32"/>
          <w:szCs w:val="32"/>
          <w14:textFill>
            <w14:solidFill>
              <w14:schemeClr w14:val="tx1">
                <w14:lumMod w14:val="95000"/>
                <w14:lumOff w14:val="5000"/>
              </w14:schemeClr>
            </w14:solidFill>
          </w14:textFill>
        </w:rPr>
        <w:t>采购方</w:t>
      </w:r>
      <w:r>
        <w:rPr>
          <w:rFonts w:ascii="宋体" w:hAnsi="宋体" w:eastAsia="宋体" w:cs="Arial"/>
          <w:color w:val="0D0D0D" w:themeColor="text1" w:themeTint="F2"/>
          <w:sz w:val="32"/>
          <w:szCs w:val="32"/>
          <w14:textFill>
            <w14:solidFill>
              <w14:schemeClr w14:val="tx1">
                <w14:lumMod w14:val="95000"/>
                <w14:lumOff w14:val="5000"/>
              </w14:schemeClr>
            </w14:solidFill>
          </w14:textFill>
        </w:rPr>
        <w:t>：广州中大餐饮管理有限公司</w:t>
      </w:r>
    </w:p>
    <w:p w14:paraId="5E23E4E7">
      <w:pPr>
        <w:spacing w:before="120" w:after="120" w:line="360" w:lineRule="auto"/>
        <w:jc w:val="center"/>
        <w:rPr>
          <w:rFonts w:hint="eastAsia" w:ascii="宋体" w:hAnsi="宋体" w:eastAsia="宋体"/>
          <w:color w:val="0D0D0D" w:themeColor="text1" w:themeTint="F2"/>
          <w:sz w:val="32"/>
          <w:szCs w:val="32"/>
          <w14:textFill>
            <w14:solidFill>
              <w14:schemeClr w14:val="tx1">
                <w14:lumMod w14:val="95000"/>
                <w14:lumOff w14:val="5000"/>
              </w14:schemeClr>
            </w14:solidFill>
          </w14:textFill>
        </w:rPr>
      </w:pPr>
      <w:r>
        <w:rPr>
          <w:rFonts w:ascii="宋体" w:hAnsi="宋体" w:eastAsia="宋体" w:cs="Arial"/>
          <w:b/>
          <w:color w:val="0D0D0D" w:themeColor="text1" w:themeTint="F2"/>
          <w:sz w:val="32"/>
          <w:szCs w:val="32"/>
          <w14:textFill>
            <w14:solidFill>
              <w14:schemeClr w14:val="tx1">
                <w14:lumMod w14:val="95000"/>
                <w14:lumOff w14:val="5000"/>
              </w14:schemeClr>
            </w14:solidFill>
          </w14:textFill>
        </w:rPr>
        <w:t>日期</w:t>
      </w:r>
      <w:r>
        <w:rPr>
          <w:rFonts w:ascii="宋体" w:hAnsi="宋体" w:eastAsia="宋体" w:cs="Arial"/>
          <w:color w:val="0D0D0D" w:themeColor="text1" w:themeTint="F2"/>
          <w:sz w:val="32"/>
          <w:szCs w:val="32"/>
          <w14:textFill>
            <w14:solidFill>
              <w14:schemeClr w14:val="tx1">
                <w14:lumMod w14:val="95000"/>
                <w14:lumOff w14:val="5000"/>
              </w14:schemeClr>
            </w14:solidFill>
          </w14:textFill>
        </w:rPr>
        <w:t>：202</w:t>
      </w:r>
      <w:r>
        <w:rPr>
          <w:rFonts w:hint="eastAsia" w:ascii="宋体" w:hAnsi="宋体" w:eastAsia="宋体" w:cs="Arial"/>
          <w:color w:val="0D0D0D" w:themeColor="text1" w:themeTint="F2"/>
          <w:sz w:val="32"/>
          <w:szCs w:val="32"/>
          <w14:textFill>
            <w14:solidFill>
              <w14:schemeClr w14:val="tx1">
                <w14:lumMod w14:val="95000"/>
                <w14:lumOff w14:val="5000"/>
              </w14:schemeClr>
            </w14:solidFill>
          </w14:textFill>
        </w:rPr>
        <w:t>6</w:t>
      </w:r>
      <w:r>
        <w:rPr>
          <w:rFonts w:ascii="宋体" w:hAnsi="宋体" w:eastAsia="宋体" w:cs="Arial"/>
          <w:color w:val="0D0D0D" w:themeColor="text1" w:themeTint="F2"/>
          <w:sz w:val="32"/>
          <w:szCs w:val="32"/>
          <w14:textFill>
            <w14:solidFill>
              <w14:schemeClr w14:val="tx1">
                <w14:lumMod w14:val="95000"/>
                <w14:lumOff w14:val="5000"/>
              </w14:schemeClr>
            </w14:solidFill>
          </w14:textFill>
        </w:rPr>
        <w:t>年_</w:t>
      </w:r>
      <w:r>
        <w:rPr>
          <w:rFonts w:hint="eastAsia" w:ascii="宋体" w:hAnsi="宋体" w:eastAsia="宋体" w:cs="Arial"/>
          <w:color w:val="0D0D0D" w:themeColor="text1" w:themeTint="F2"/>
          <w:sz w:val="32"/>
          <w:szCs w:val="32"/>
          <w:lang w:val="en-US" w:eastAsia="zh-CN"/>
          <w14:textFill>
            <w14:solidFill>
              <w14:schemeClr w14:val="tx1">
                <w14:lumMod w14:val="95000"/>
                <w14:lumOff w14:val="5000"/>
              </w14:schemeClr>
            </w14:solidFill>
          </w14:textFill>
        </w:rPr>
        <w:t>9</w:t>
      </w:r>
      <w:r>
        <w:rPr>
          <w:rFonts w:ascii="宋体" w:hAnsi="宋体" w:eastAsia="宋体" w:cs="Arial"/>
          <w:color w:val="0D0D0D" w:themeColor="text1" w:themeTint="F2"/>
          <w:sz w:val="32"/>
          <w:szCs w:val="32"/>
          <w14:textFill>
            <w14:solidFill>
              <w14:schemeClr w14:val="tx1">
                <w14:lumMod w14:val="95000"/>
                <w14:lumOff w14:val="5000"/>
              </w14:schemeClr>
            </w14:solidFill>
          </w14:textFill>
        </w:rPr>
        <w:t>_月_</w:t>
      </w:r>
      <w:r>
        <w:rPr>
          <w:rFonts w:hint="eastAsia" w:ascii="宋体" w:hAnsi="宋体" w:eastAsia="宋体" w:cs="Arial"/>
          <w:color w:val="0D0D0D" w:themeColor="text1" w:themeTint="F2"/>
          <w:sz w:val="32"/>
          <w:szCs w:val="32"/>
          <w:lang w:val="en-US" w:eastAsia="zh-CN"/>
          <w14:textFill>
            <w14:solidFill>
              <w14:schemeClr w14:val="tx1">
                <w14:lumMod w14:val="95000"/>
                <w14:lumOff w14:val="5000"/>
              </w14:schemeClr>
            </w14:solidFill>
          </w14:textFill>
        </w:rPr>
        <w:t>8</w:t>
      </w:r>
      <w:r>
        <w:rPr>
          <w:rFonts w:ascii="宋体" w:hAnsi="宋体" w:eastAsia="宋体" w:cs="Arial"/>
          <w:color w:val="0D0D0D" w:themeColor="text1" w:themeTint="F2"/>
          <w:sz w:val="32"/>
          <w:szCs w:val="32"/>
          <w14:textFill>
            <w14:solidFill>
              <w14:schemeClr w14:val="tx1">
                <w14:lumMod w14:val="95000"/>
                <w14:lumOff w14:val="5000"/>
              </w14:schemeClr>
            </w14:solidFill>
          </w14:textFill>
        </w:rPr>
        <w:t>_日</w:t>
      </w:r>
    </w:p>
    <w:p w14:paraId="22114D55">
      <w:pPr>
        <w:widowControl/>
        <w:spacing w:line="360" w:lineRule="auto"/>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bookmarkStart w:id="1" w:name="heading_1"/>
      <w:r>
        <w:rPr>
          <w:rFonts w:ascii="宋体" w:hAnsi="宋体" w:eastAsia="宋体" w:cs="Arial"/>
          <w:b/>
          <w:color w:val="0D0D0D" w:themeColor="text1" w:themeTint="F2"/>
          <w:sz w:val="24"/>
          <w14:textFill>
            <w14:solidFill>
              <w14:schemeClr w14:val="tx1">
                <w14:lumMod w14:val="95000"/>
                <w14:lumOff w14:val="5000"/>
              </w14:schemeClr>
            </w14:solidFill>
          </w14:textFill>
        </w:rPr>
        <w:br w:type="page"/>
      </w:r>
    </w:p>
    <w:p w14:paraId="0CD08070">
      <w:pPr>
        <w:spacing w:before="320" w:after="120" w:line="360" w:lineRule="auto"/>
        <w:jc w:val="center"/>
        <w:outlineLvl w:val="1"/>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目录</w:t>
      </w:r>
      <w:bookmarkEnd w:id="1"/>
    </w:p>
    <w:p w14:paraId="35DBF1E6">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第一部分 竞争性磋商公告</w:t>
      </w:r>
    </w:p>
    <w:p w14:paraId="51DBDAA6">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第二部分 采购需求</w:t>
      </w:r>
    </w:p>
    <w:p w14:paraId="7A5FE0D4">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第三部分 响应文件编制要求</w:t>
      </w:r>
    </w:p>
    <w:p w14:paraId="4B410CA4">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第四部分 评审办法</w:t>
      </w:r>
    </w:p>
    <w:p w14:paraId="198ED183">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第五部分 合同主要条款</w:t>
      </w:r>
    </w:p>
    <w:p w14:paraId="17085194">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附件：响应文件模板（含所有需填报表格）</w:t>
      </w:r>
    </w:p>
    <w:p w14:paraId="352E5D14">
      <w:pPr>
        <w:widowControl/>
        <w:rPr>
          <w:rFonts w:hint="eastAsia" w:ascii="宋体" w:hAnsi="宋体" w:eastAsia="宋体"/>
          <w:color w:val="0D0D0D" w:themeColor="text1" w:themeTint="F2"/>
          <w:sz w:val="24"/>
          <w14:textFill>
            <w14:solidFill>
              <w14:schemeClr w14:val="tx1">
                <w14:lumMod w14:val="95000"/>
                <w14:lumOff w14:val="5000"/>
              </w14:schemeClr>
            </w14:solidFill>
          </w14:textFill>
        </w:rPr>
      </w:pPr>
      <w:bookmarkStart w:id="2" w:name="heading_2"/>
      <w:r>
        <w:rPr>
          <w:rFonts w:hint="eastAsia" w:ascii="宋体" w:hAnsi="宋体" w:eastAsia="宋体"/>
          <w:color w:val="0D0D0D" w:themeColor="text1" w:themeTint="F2"/>
          <w:sz w:val="24"/>
          <w14:textFill>
            <w14:solidFill>
              <w14:schemeClr w14:val="tx1">
                <w14:lumMod w14:val="95000"/>
                <w14:lumOff w14:val="5000"/>
              </w14:schemeClr>
            </w14:solidFill>
          </w14:textFill>
        </w:rPr>
        <w:br w:type="page"/>
      </w:r>
    </w:p>
    <w:p w14:paraId="4EB59897">
      <w:pPr>
        <w:spacing w:before="380" w:after="140" w:line="360" w:lineRule="auto"/>
        <w:jc w:val="center"/>
        <w:outlineLvl w:val="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第一部分 竞争性磋商公告</w:t>
      </w:r>
      <w:bookmarkEnd w:id="2"/>
    </w:p>
    <w:p w14:paraId="27ABA7E8">
      <w:pPr>
        <w:pStyle w:val="9"/>
        <w:numPr>
          <w:ilvl w:val="0"/>
          <w:numId w:val="1"/>
        </w:numPr>
        <w:spacing w:before="320" w:after="120" w:line="360" w:lineRule="auto"/>
        <w:ind w:left="0" w:firstLine="482"/>
        <w:outlineLvl w:val="1"/>
        <w:rPr>
          <w:rFonts w:hint="eastAsia" w:ascii="宋体" w:hAnsi="宋体" w:eastAsia="宋体"/>
          <w:color w:val="0D0D0D" w:themeColor="text1" w:themeTint="F2"/>
          <w:sz w:val="24"/>
          <w14:textFill>
            <w14:solidFill>
              <w14:schemeClr w14:val="tx1">
                <w14:lumMod w14:val="95000"/>
                <w14:lumOff w14:val="5000"/>
              </w14:schemeClr>
            </w14:solidFill>
          </w14:textFill>
        </w:rPr>
      </w:pPr>
      <w:bookmarkStart w:id="3" w:name="heading_3"/>
      <w:r>
        <w:rPr>
          <w:rFonts w:ascii="宋体" w:hAnsi="宋体" w:eastAsia="宋体" w:cs="Arial"/>
          <w:b/>
          <w:color w:val="0D0D0D" w:themeColor="text1" w:themeTint="F2"/>
          <w:sz w:val="24"/>
          <w14:textFill>
            <w14:solidFill>
              <w14:schemeClr w14:val="tx1">
                <w14:lumMod w14:val="95000"/>
                <w14:lumOff w14:val="5000"/>
              </w14:schemeClr>
            </w14:solidFill>
          </w14:textFill>
        </w:rPr>
        <w:t>项目基本信息</w:t>
      </w:r>
      <w:bookmarkEnd w:id="3"/>
    </w:p>
    <w:p w14:paraId="7F553AF5">
      <w:pPr>
        <w:numPr>
          <w:ilvl w:val="0"/>
          <w:numId w:val="2"/>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项目名称</w:t>
      </w:r>
      <w:r>
        <w:rPr>
          <w:rFonts w:ascii="宋体" w:hAnsi="宋体" w:eastAsia="宋体" w:cs="Arial"/>
          <w:color w:val="0D0D0D" w:themeColor="text1" w:themeTint="F2"/>
          <w:sz w:val="24"/>
          <w14:textFill>
            <w14:solidFill>
              <w14:schemeClr w14:val="tx1">
                <w14:lumMod w14:val="95000"/>
                <w14:lumOff w14:val="5000"/>
              </w14:schemeClr>
            </w14:solidFill>
          </w14:textFill>
        </w:rPr>
        <w:t>：中大餐饮2026年广州校区</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、珠海校区</w:t>
      </w:r>
      <w:r>
        <w:rPr>
          <w:rFonts w:ascii="宋体" w:hAnsi="宋体" w:eastAsia="宋体" w:cs="Arial"/>
          <w:color w:val="0D0D0D" w:themeColor="text1" w:themeTint="F2"/>
          <w:sz w:val="24"/>
          <w14:textFill>
            <w14:solidFill>
              <w14:schemeClr w14:val="tx1">
                <w14:lumMod w14:val="95000"/>
                <w14:lumOff w14:val="5000"/>
              </w14:schemeClr>
            </w14:solidFill>
          </w14:textFill>
        </w:rPr>
        <w:t>零星采购项目</w:t>
      </w:r>
    </w:p>
    <w:p w14:paraId="03C3B461">
      <w:pPr>
        <w:numPr>
          <w:ilvl w:val="0"/>
          <w:numId w:val="2"/>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采购方式</w:t>
      </w:r>
      <w:r>
        <w:rPr>
          <w:rFonts w:ascii="宋体" w:hAnsi="宋体" w:eastAsia="宋体" w:cs="Arial"/>
          <w:color w:val="0D0D0D" w:themeColor="text1" w:themeTint="F2"/>
          <w:sz w:val="24"/>
          <w14:textFill>
            <w14:solidFill>
              <w14:schemeClr w14:val="tx1">
                <w14:lumMod w14:val="95000"/>
                <w14:lumOff w14:val="5000"/>
              </w14:schemeClr>
            </w14:solidFill>
          </w14:textFill>
        </w:rPr>
        <w:t>：竞争性磋商</w:t>
      </w:r>
    </w:p>
    <w:p w14:paraId="05EBABF5">
      <w:pPr>
        <w:numPr>
          <w:ilvl w:val="0"/>
          <w:numId w:val="2"/>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项目预算</w:t>
      </w:r>
      <w:r>
        <w:rPr>
          <w:rFonts w:ascii="宋体" w:hAnsi="宋体" w:eastAsia="宋体" w:cs="Arial"/>
          <w:color w:val="0D0D0D" w:themeColor="text1" w:themeTint="F2"/>
          <w:sz w:val="24"/>
          <w14:textFill>
            <w14:solidFill>
              <w14:schemeClr w14:val="tx1">
                <w14:lumMod w14:val="95000"/>
                <w14:lumOff w14:val="5000"/>
              </w14:schemeClr>
            </w14:solidFill>
          </w14:textFill>
        </w:rPr>
        <w:t>：本项目分</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4</w:t>
      </w:r>
      <w:r>
        <w:rPr>
          <w:rFonts w:ascii="宋体" w:hAnsi="宋体" w:eastAsia="宋体" w:cs="Arial"/>
          <w:color w:val="0D0D0D" w:themeColor="text1" w:themeTint="F2"/>
          <w:sz w:val="24"/>
          <w14:textFill>
            <w14:solidFill>
              <w14:schemeClr w14:val="tx1">
                <w14:lumMod w14:val="95000"/>
                <w14:lumOff w14:val="5000"/>
              </w14:schemeClr>
            </w14:solidFill>
          </w14:textFill>
        </w:rPr>
        <w:t>个子包，均为年度预算，具体如下：</w:t>
      </w:r>
    </w:p>
    <w:p w14:paraId="3D308AC1">
      <w:pPr>
        <w:pStyle w:val="9"/>
        <w:numPr>
          <w:ilvl w:val="0"/>
          <w:numId w:val="3"/>
        </w:numPr>
        <w:spacing w:before="120" w:after="120" w:line="360" w:lineRule="auto"/>
        <w:ind w:left="0" w:firstLine="426"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olor w:val="0D0D0D" w:themeColor="text1" w:themeTint="F2"/>
          <w:sz w:val="24"/>
          <w14:textFill>
            <w14:solidFill>
              <w14:schemeClr w14:val="tx1">
                <w14:lumMod w14:val="95000"/>
                <w14:lumOff w14:val="5000"/>
              </w14:schemeClr>
            </w14:solidFill>
          </w14:textFill>
        </w:rPr>
        <w:t>子包一（综合配送类</w:t>
      </w:r>
      <w:r>
        <w:rPr>
          <w:rFonts w:hint="eastAsia" w:ascii="宋体" w:hAnsi="宋体" w:eastAsia="宋体"/>
          <w:color w:val="0D0D0D" w:themeColor="text1" w:themeTint="F2"/>
          <w:sz w:val="24"/>
          <w14:textFill>
            <w14:solidFill>
              <w14:schemeClr w14:val="tx1">
                <w14:lumMod w14:val="95000"/>
                <w14:lumOff w14:val="5000"/>
              </w14:schemeClr>
            </w14:solidFill>
          </w14:textFill>
        </w:rPr>
        <w:t>-广州校区</w:t>
      </w:r>
      <w:r>
        <w:rPr>
          <w:rFonts w:ascii="宋体" w:hAnsi="宋体" w:eastAsia="宋体"/>
          <w:color w:val="0D0D0D" w:themeColor="text1" w:themeTint="F2"/>
          <w:sz w:val="24"/>
          <w14:textFill>
            <w14:solidFill>
              <w14:schemeClr w14:val="tx1">
                <w14:lumMod w14:val="95000"/>
                <w14:lumOff w14:val="5000"/>
              </w14:schemeClr>
            </w14:solidFill>
          </w14:textFill>
        </w:rPr>
        <w:t>）：160万元/年</w:t>
      </w:r>
    </w:p>
    <w:p w14:paraId="0A47E329">
      <w:pPr>
        <w:pStyle w:val="9"/>
        <w:numPr>
          <w:ilvl w:val="0"/>
          <w:numId w:val="3"/>
        </w:numPr>
        <w:spacing w:before="120" w:after="120" w:line="360" w:lineRule="auto"/>
        <w:ind w:left="0" w:firstLine="426"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olor w:val="0D0D0D" w:themeColor="text1" w:themeTint="F2"/>
          <w:sz w:val="24"/>
          <w14:textFill>
            <w14:solidFill>
              <w14:schemeClr w14:val="tx1">
                <w14:lumMod w14:val="95000"/>
                <w14:lumOff w14:val="5000"/>
              </w14:schemeClr>
            </w14:solidFill>
          </w14:textFill>
        </w:rPr>
        <w:t>子包二（水产类</w:t>
      </w:r>
      <w:r>
        <w:rPr>
          <w:rFonts w:hint="eastAsia" w:ascii="宋体" w:hAnsi="宋体" w:eastAsia="宋体"/>
          <w:color w:val="0D0D0D" w:themeColor="text1" w:themeTint="F2"/>
          <w:sz w:val="24"/>
          <w14:textFill>
            <w14:solidFill>
              <w14:schemeClr w14:val="tx1">
                <w14:lumMod w14:val="95000"/>
                <w14:lumOff w14:val="5000"/>
              </w14:schemeClr>
            </w14:solidFill>
          </w14:textFill>
        </w:rPr>
        <w:t>-广州校区</w:t>
      </w:r>
      <w:r>
        <w:rPr>
          <w:rFonts w:ascii="宋体" w:hAnsi="宋体" w:eastAsia="宋体"/>
          <w:color w:val="0D0D0D" w:themeColor="text1" w:themeTint="F2"/>
          <w:sz w:val="24"/>
          <w14:textFill>
            <w14:solidFill>
              <w14:schemeClr w14:val="tx1">
                <w14:lumMod w14:val="95000"/>
                <w14:lumOff w14:val="5000"/>
              </w14:schemeClr>
            </w14:solidFill>
          </w14:textFill>
        </w:rPr>
        <w:t>）：127万元/年</w:t>
      </w:r>
    </w:p>
    <w:p w14:paraId="02E25598">
      <w:pPr>
        <w:pStyle w:val="9"/>
        <w:numPr>
          <w:ilvl w:val="0"/>
          <w:numId w:val="3"/>
        </w:numPr>
        <w:spacing w:before="120" w:after="120" w:line="360" w:lineRule="auto"/>
        <w:ind w:left="0" w:firstLine="426"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olor w:val="0D0D0D" w:themeColor="text1" w:themeTint="F2"/>
          <w:sz w:val="24"/>
          <w14:textFill>
            <w14:solidFill>
              <w14:schemeClr w14:val="tx1">
                <w14:lumMod w14:val="95000"/>
                <w14:lumOff w14:val="5000"/>
              </w14:schemeClr>
            </w14:solidFill>
          </w14:textFill>
        </w:rPr>
        <w:t>子包三（鲜禽类</w:t>
      </w:r>
      <w:r>
        <w:rPr>
          <w:rFonts w:hint="eastAsia" w:ascii="宋体" w:hAnsi="宋体" w:eastAsia="宋体"/>
          <w:color w:val="0D0D0D" w:themeColor="text1" w:themeTint="F2"/>
          <w:sz w:val="24"/>
          <w14:textFill>
            <w14:solidFill>
              <w14:schemeClr w14:val="tx1">
                <w14:lumMod w14:val="95000"/>
                <w14:lumOff w14:val="5000"/>
              </w14:schemeClr>
            </w14:solidFill>
          </w14:textFill>
        </w:rPr>
        <w:t>-广州校区</w:t>
      </w:r>
      <w:r>
        <w:rPr>
          <w:rFonts w:ascii="宋体" w:hAnsi="宋体" w:eastAsia="宋体"/>
          <w:color w:val="0D0D0D" w:themeColor="text1" w:themeTint="F2"/>
          <w:sz w:val="24"/>
          <w14:textFill>
            <w14:solidFill>
              <w14:schemeClr w14:val="tx1">
                <w14:lumMod w14:val="95000"/>
                <w14:lumOff w14:val="5000"/>
              </w14:schemeClr>
            </w14:solidFill>
          </w14:textFill>
        </w:rPr>
        <w:t>）：60万元/年</w:t>
      </w:r>
    </w:p>
    <w:p w14:paraId="3FFA5673">
      <w:pPr>
        <w:pStyle w:val="9"/>
        <w:numPr>
          <w:ilvl w:val="0"/>
          <w:numId w:val="3"/>
        </w:numPr>
        <w:spacing w:before="120" w:after="120" w:line="360" w:lineRule="auto"/>
        <w:ind w:left="0" w:firstLine="426"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olor w:val="0D0D0D" w:themeColor="text1" w:themeTint="F2"/>
          <w:sz w:val="24"/>
          <w14:textFill>
            <w14:solidFill>
              <w14:schemeClr w14:val="tx1">
                <w14:lumMod w14:val="95000"/>
                <w14:lumOff w14:val="5000"/>
              </w14:schemeClr>
            </w14:solidFill>
          </w14:textFill>
        </w:rPr>
        <w:t>子包四（水产类-珠海校区）48万元/年）</w:t>
      </w:r>
    </w:p>
    <w:p w14:paraId="01D35665">
      <w:pPr>
        <w:pStyle w:val="9"/>
        <w:numPr>
          <w:ilvl w:val="0"/>
          <w:numId w:val="2"/>
        </w:numPr>
        <w:ind w:firstLineChars="0"/>
        <w:rPr>
          <w:rFonts w:hint="eastAsia" w:ascii="宋体" w:hAnsi="宋体" w:eastAsia="宋体" w:cs="Arial"/>
          <w:bCs/>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服务地点</w:t>
      </w: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w:t>
      </w:r>
      <w:r>
        <w:rPr>
          <w:rFonts w:ascii="宋体" w:hAnsi="宋体" w:eastAsia="宋体" w:cs="Arial"/>
          <w:bCs/>
          <w:color w:val="0D0D0D" w:themeColor="text1" w:themeTint="F2"/>
          <w:sz w:val="24"/>
          <w14:textFill>
            <w14:solidFill>
              <w14:schemeClr w14:val="tx1">
                <w14:lumMod w14:val="95000"/>
                <w14:lumOff w14:val="5000"/>
              </w14:schemeClr>
            </w14:solidFill>
          </w14:textFill>
        </w:rPr>
        <w:t>含采购</w:t>
      </w: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方</w:t>
      </w:r>
      <w:r>
        <w:rPr>
          <w:rFonts w:ascii="宋体" w:hAnsi="宋体" w:eastAsia="宋体" w:cs="Arial"/>
          <w:bCs/>
          <w:color w:val="0D0D0D" w:themeColor="text1" w:themeTint="F2"/>
          <w:sz w:val="24"/>
          <w14:textFill>
            <w14:solidFill>
              <w14:schemeClr w14:val="tx1">
                <w14:lumMod w14:val="95000"/>
                <w14:lumOff w14:val="5000"/>
              </w14:schemeClr>
            </w14:solidFill>
          </w14:textFill>
        </w:rPr>
        <w:t>后续指定的其他食堂点位</w:t>
      </w: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w:t>
      </w:r>
      <w:r>
        <w:rPr>
          <w:rFonts w:ascii="宋体" w:hAnsi="宋体" w:eastAsia="宋体" w:cs="Arial"/>
          <w:b/>
          <w:color w:val="0D0D0D" w:themeColor="text1" w:themeTint="F2"/>
          <w:sz w:val="24"/>
          <w14:textFill>
            <w14:solidFill>
              <w14:schemeClr w14:val="tx1">
                <w14:lumMod w14:val="95000"/>
                <w14:lumOff w14:val="5000"/>
              </w14:schemeClr>
            </w14:solidFill>
          </w14:textFill>
        </w:rPr>
        <w:t>：</w:t>
      </w:r>
    </w:p>
    <w:p w14:paraId="3F0F69A0">
      <w:pPr>
        <w:pStyle w:val="9"/>
        <w:spacing w:before="120" w:after="120" w:line="360" w:lineRule="auto"/>
        <w:ind w:left="426" w:firstLine="0"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olor w:val="0D0D0D" w:themeColor="text1" w:themeTint="F2"/>
          <w:sz w:val="24"/>
          <w14:textFill>
            <w14:solidFill>
              <w14:schemeClr w14:val="tx1">
                <w14:lumMod w14:val="95000"/>
                <w14:lumOff w14:val="5000"/>
              </w14:schemeClr>
            </w14:solidFill>
          </w14:textFill>
        </w:rPr>
        <w:t>子包一、子包二、子包三服务地点：</w:t>
      </w:r>
    </w:p>
    <w:p w14:paraId="23A6184A">
      <w:pPr>
        <w:pStyle w:val="9"/>
        <w:numPr>
          <w:ilvl w:val="0"/>
          <w:numId w:val="4"/>
        </w:numPr>
        <w:spacing w:before="120" w:after="120" w:line="360" w:lineRule="auto"/>
        <w:ind w:left="426" w:firstLine="0"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olor w:val="0D0D0D" w:themeColor="text1" w:themeTint="F2"/>
          <w:sz w:val="24"/>
          <w14:textFill>
            <w14:solidFill>
              <w14:schemeClr w14:val="tx1">
                <w14:lumMod w14:val="95000"/>
                <w14:lumOff w14:val="5000"/>
              </w14:schemeClr>
            </w14:solidFill>
          </w14:textFill>
        </w:rPr>
        <w:t>松涛园食堂：广州市海珠区新港西路135号南校园东北区</w:t>
      </w:r>
      <w:r>
        <w:rPr>
          <w:rFonts w:hint="eastAsia" w:ascii="宋体" w:hAnsi="宋体" w:eastAsia="宋体"/>
          <w:color w:val="0D0D0D" w:themeColor="text1" w:themeTint="F2"/>
          <w:sz w:val="24"/>
          <w14:textFill>
            <w14:solidFill>
              <w14:schemeClr w14:val="tx1">
                <w14:lumMod w14:val="95000"/>
                <w14:lumOff w14:val="5000"/>
              </w14:schemeClr>
            </w14:solidFill>
          </w14:textFill>
        </w:rPr>
        <w:t>；</w:t>
      </w:r>
    </w:p>
    <w:p w14:paraId="35FEA02F">
      <w:pPr>
        <w:pStyle w:val="9"/>
        <w:numPr>
          <w:ilvl w:val="0"/>
          <w:numId w:val="4"/>
        </w:numPr>
        <w:spacing w:before="120" w:after="120" w:line="360" w:lineRule="auto"/>
        <w:ind w:left="0" w:firstLine="426"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olor w:val="0D0D0D" w:themeColor="text1" w:themeTint="F2"/>
          <w:sz w:val="24"/>
          <w14:textFill>
            <w14:solidFill>
              <w14:schemeClr w14:val="tx1">
                <w14:lumMod w14:val="95000"/>
                <w14:lumOff w14:val="5000"/>
              </w14:schemeClr>
            </w14:solidFill>
          </w14:textFill>
        </w:rPr>
        <w:t>北学三食堂：广州市越秀区中山二路74号中山大学北校园医学5号楼西侧</w:t>
      </w:r>
      <w:r>
        <w:rPr>
          <w:rFonts w:hint="eastAsia" w:ascii="宋体" w:hAnsi="宋体" w:eastAsia="宋体"/>
          <w:color w:val="0D0D0D" w:themeColor="text1" w:themeTint="F2"/>
          <w:sz w:val="24"/>
          <w14:textFill>
            <w14:solidFill>
              <w14:schemeClr w14:val="tx1">
                <w14:lumMod w14:val="95000"/>
                <w14:lumOff w14:val="5000"/>
              </w14:schemeClr>
            </w14:solidFill>
          </w14:textFill>
        </w:rPr>
        <w:t>；</w:t>
      </w:r>
    </w:p>
    <w:p w14:paraId="0453F8A1">
      <w:pPr>
        <w:pStyle w:val="9"/>
        <w:numPr>
          <w:ilvl w:val="0"/>
          <w:numId w:val="4"/>
        </w:numPr>
        <w:spacing w:before="120" w:after="120" w:line="360" w:lineRule="auto"/>
        <w:ind w:left="0" w:firstLine="426"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olor w:val="0D0D0D" w:themeColor="text1" w:themeTint="F2"/>
          <w:sz w:val="24"/>
          <w14:textFill>
            <w14:solidFill>
              <w14:schemeClr w14:val="tx1">
                <w14:lumMod w14:val="95000"/>
                <w14:lumOff w14:val="5000"/>
              </w14:schemeClr>
            </w14:solidFill>
          </w14:textFill>
        </w:rPr>
        <w:t>附一食堂：广州市越秀区执信南路中山大学北校区留学生食堂</w:t>
      </w:r>
      <w:r>
        <w:rPr>
          <w:rFonts w:hint="eastAsia" w:ascii="宋体" w:hAnsi="宋体" w:eastAsia="宋体"/>
          <w:color w:val="0D0D0D" w:themeColor="text1" w:themeTint="F2"/>
          <w:sz w:val="24"/>
          <w14:textFill>
            <w14:solidFill>
              <w14:schemeClr w14:val="tx1">
                <w14:lumMod w14:val="95000"/>
                <w14:lumOff w14:val="5000"/>
              </w14:schemeClr>
            </w14:solidFill>
          </w14:textFill>
        </w:rPr>
        <w:t>；</w:t>
      </w:r>
    </w:p>
    <w:p w14:paraId="2475EBE4">
      <w:pPr>
        <w:pStyle w:val="9"/>
        <w:numPr>
          <w:ilvl w:val="0"/>
          <w:numId w:val="4"/>
        </w:numPr>
        <w:spacing w:before="120" w:after="120" w:line="360" w:lineRule="auto"/>
        <w:ind w:left="0" w:firstLine="426"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olor w:val="0D0D0D" w:themeColor="text1" w:themeTint="F2"/>
          <w:sz w:val="24"/>
          <w14:textFill>
            <w14:solidFill>
              <w14:schemeClr w14:val="tx1">
                <w14:lumMod w14:val="95000"/>
                <w14:lumOff w14:val="5000"/>
              </w14:schemeClr>
            </w14:solidFill>
          </w14:textFill>
        </w:rPr>
        <w:t>附三食堂：广州市天河区天河路600号中大附属第三医院职工食堂</w:t>
      </w:r>
      <w:r>
        <w:rPr>
          <w:rFonts w:hint="eastAsia" w:ascii="宋体" w:hAnsi="宋体" w:eastAsia="宋体"/>
          <w:color w:val="0D0D0D" w:themeColor="text1" w:themeTint="F2"/>
          <w:sz w:val="24"/>
          <w14:textFill>
            <w14:solidFill>
              <w14:schemeClr w14:val="tx1">
                <w14:lumMod w14:val="95000"/>
                <w14:lumOff w14:val="5000"/>
              </w14:schemeClr>
            </w14:solidFill>
          </w14:textFill>
        </w:rPr>
        <w:t>；</w:t>
      </w:r>
    </w:p>
    <w:p w14:paraId="5AE75488">
      <w:pPr>
        <w:pStyle w:val="9"/>
        <w:numPr>
          <w:ilvl w:val="0"/>
          <w:numId w:val="4"/>
        </w:numPr>
        <w:spacing w:before="120" w:after="120" w:line="360" w:lineRule="auto"/>
        <w:ind w:left="0" w:firstLine="426"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olor w:val="0D0D0D" w:themeColor="text1" w:themeTint="F2"/>
          <w:sz w:val="24"/>
          <w14:textFill>
            <w14:solidFill>
              <w14:schemeClr w14:val="tx1">
                <w14:lumMod w14:val="95000"/>
                <w14:lumOff w14:val="5000"/>
              </w14:schemeClr>
            </w14:solidFill>
          </w14:textFill>
        </w:rPr>
        <w:t>岭南食堂：广州市黄埔区开创大道2693号岭南医院食堂</w:t>
      </w:r>
      <w:r>
        <w:rPr>
          <w:rFonts w:hint="eastAsia" w:ascii="宋体" w:hAnsi="宋体" w:eastAsia="宋体"/>
          <w:color w:val="0D0D0D" w:themeColor="text1" w:themeTint="F2"/>
          <w:sz w:val="24"/>
          <w14:textFill>
            <w14:solidFill>
              <w14:schemeClr w14:val="tx1">
                <w14:lumMod w14:val="95000"/>
                <w14:lumOff w14:val="5000"/>
              </w14:schemeClr>
            </w14:solidFill>
          </w14:textFill>
        </w:rPr>
        <w:t>；</w:t>
      </w:r>
    </w:p>
    <w:p w14:paraId="2D24B152">
      <w:pPr>
        <w:pStyle w:val="9"/>
        <w:spacing w:before="120" w:after="120" w:line="360" w:lineRule="auto"/>
        <w:ind w:left="426" w:firstLine="0"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olor w:val="0D0D0D" w:themeColor="text1" w:themeTint="F2"/>
          <w:sz w:val="24"/>
          <w14:textFill>
            <w14:solidFill>
              <w14:schemeClr w14:val="tx1">
                <w14:lumMod w14:val="95000"/>
                <w14:lumOff w14:val="5000"/>
              </w14:schemeClr>
            </w14:solidFill>
          </w14:textFill>
        </w:rPr>
        <w:t>子包四服务地点：</w:t>
      </w:r>
    </w:p>
    <w:p w14:paraId="77A2C2EA">
      <w:pPr>
        <w:pStyle w:val="9"/>
        <w:numPr>
          <w:ilvl w:val="0"/>
          <w:numId w:val="4"/>
        </w:numPr>
        <w:spacing w:before="120" w:after="120" w:line="360" w:lineRule="auto"/>
        <w:ind w:left="0" w:firstLine="426"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olor w:val="0D0D0D" w:themeColor="text1" w:themeTint="F2"/>
          <w:sz w:val="24"/>
          <w14:textFill>
            <w14:solidFill>
              <w14:schemeClr w14:val="tx1">
                <w14:lumMod w14:val="95000"/>
                <w14:lumOff w14:val="5000"/>
              </w14:schemeClr>
            </w14:solidFill>
          </w14:textFill>
        </w:rPr>
        <w:t>若海、榕园、荔园食堂：珠海市香洲区唐家湾中山大学珠海校区内。</w:t>
      </w:r>
    </w:p>
    <w:p w14:paraId="084F69A4">
      <w:pPr>
        <w:numPr>
          <w:ilvl w:val="0"/>
          <w:numId w:val="2"/>
        </w:numPr>
        <w:spacing w:before="120" w:after="120" w:line="360" w:lineRule="auto"/>
        <w:ind w:firstLine="482" w:firstLineChars="200"/>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入围方式</w:t>
      </w:r>
      <w:r>
        <w:rPr>
          <w:rFonts w:ascii="宋体" w:hAnsi="宋体" w:eastAsia="宋体" w:cs="Arial"/>
          <w:color w:val="0D0D0D" w:themeColor="text1" w:themeTint="F2"/>
          <w:sz w:val="24"/>
          <w14:textFill>
            <w14:solidFill>
              <w14:schemeClr w14:val="tx1">
                <w14:lumMod w14:val="95000"/>
                <w14:lumOff w14:val="5000"/>
              </w14:schemeClr>
            </w14:solidFill>
          </w14:textFill>
        </w:rPr>
        <w:t>：每个子包确定</w:t>
      </w:r>
      <w:r>
        <w:rPr>
          <w:rFonts w:ascii="宋体" w:hAnsi="宋体" w:eastAsia="宋体" w:cs="Arial"/>
          <w:b/>
          <w:color w:val="0D0D0D" w:themeColor="text1" w:themeTint="F2"/>
          <w:sz w:val="24"/>
          <w14:textFill>
            <w14:solidFill>
              <w14:schemeClr w14:val="tx1">
                <w14:lumMod w14:val="95000"/>
                <w14:lumOff w14:val="5000"/>
              </w14:schemeClr>
            </w14:solidFill>
          </w14:textFill>
        </w:rPr>
        <w:t>1家中选单位（入围供应商）</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，通过资格及符合性审查且综合评审总得分排名第2及以后的供应商为</w:t>
      </w:r>
      <w:r>
        <w:rPr>
          <w:rFonts w:ascii="宋体" w:hAnsi="宋体" w:eastAsia="宋体" w:cs="Arial"/>
          <w:b/>
          <w:color w:val="0D0D0D" w:themeColor="text1" w:themeTint="F2"/>
          <w:sz w:val="24"/>
          <w14:textFill>
            <w14:solidFill>
              <w14:schemeClr w14:val="tx1">
                <w14:lumMod w14:val="95000"/>
                <w14:lumOff w14:val="5000"/>
              </w14:schemeClr>
            </w14:solidFill>
          </w14:textFill>
        </w:rPr>
        <w:t>备选单位</w:t>
      </w:r>
      <w:r>
        <w:rPr>
          <w:rFonts w:ascii="宋体" w:hAnsi="宋体" w:eastAsia="宋体" w:cs="Arial"/>
          <w:color w:val="0D0D0D" w:themeColor="text1" w:themeTint="F2"/>
          <w:sz w:val="24"/>
          <w14:textFill>
            <w14:solidFill>
              <w14:schemeClr w14:val="tx1">
                <w14:lumMod w14:val="95000"/>
                <w14:lumOff w14:val="5000"/>
              </w14:schemeClr>
            </w14:solidFill>
          </w14:textFill>
        </w:rPr>
        <w:t>；备选单位在中选单位无法履行合同义务时，按</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综合评审总得分</w:t>
      </w:r>
      <w:r>
        <w:rPr>
          <w:rFonts w:ascii="宋体" w:hAnsi="宋体" w:eastAsia="宋体" w:cs="Arial"/>
          <w:color w:val="0D0D0D" w:themeColor="text1" w:themeTint="F2"/>
          <w:sz w:val="24"/>
          <w14:textFill>
            <w14:solidFill>
              <w14:schemeClr w14:val="tx1">
                <w14:lumMod w14:val="95000"/>
                <w14:lumOff w14:val="5000"/>
              </w14:schemeClr>
            </w14:solidFill>
          </w14:textFill>
        </w:rPr>
        <w:t>结果顺位承接本项目。</w:t>
      </w:r>
    </w:p>
    <w:p w14:paraId="69946D40">
      <w:pPr>
        <w:numPr>
          <w:ilvl w:val="0"/>
          <w:numId w:val="2"/>
        </w:numPr>
        <w:spacing w:before="120" w:after="120" w:line="360" w:lineRule="auto"/>
        <w:ind w:firstLine="482" w:firstLineChars="200"/>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服务期限</w:t>
      </w:r>
      <w:r>
        <w:rPr>
          <w:rFonts w:ascii="宋体" w:hAnsi="宋体" w:eastAsia="宋体" w:cs="Arial"/>
          <w:color w:val="0D0D0D" w:themeColor="text1" w:themeTint="F2"/>
          <w:sz w:val="24"/>
          <w14:textFill>
            <w14:solidFill>
              <w14:schemeClr w14:val="tx1">
                <w14:lumMod w14:val="95000"/>
                <w14:lumOff w14:val="5000"/>
              </w14:schemeClr>
            </w14:solidFill>
          </w14:textFill>
        </w:rPr>
        <w:t>：自合同签订之日起1年</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，合同期届满前30天，经满意度调查合格，可自动续约一年</w:t>
      </w:r>
      <w:r>
        <w:rPr>
          <w:rFonts w:ascii="宋体" w:hAnsi="宋体" w:eastAsia="宋体" w:cs="Arial"/>
          <w:color w:val="0D0D0D" w:themeColor="text1" w:themeTint="F2"/>
          <w:sz w:val="24"/>
          <w14:textFill>
            <w14:solidFill>
              <w14:schemeClr w14:val="tx1">
                <w14:lumMod w14:val="95000"/>
                <w14:lumOff w14:val="5000"/>
              </w14:schemeClr>
            </w14:solidFill>
          </w14:textFill>
        </w:rPr>
        <w:t>。</w:t>
      </w:r>
    </w:p>
    <w:p w14:paraId="7E3024AF">
      <w:pPr>
        <w:numPr>
          <w:ilvl w:val="0"/>
          <w:numId w:val="2"/>
        </w:numPr>
        <w:spacing w:before="120" w:after="120" w:line="360" w:lineRule="auto"/>
        <w:ind w:firstLine="482" w:firstLineChars="200"/>
        <w:rPr>
          <w:rFonts w:hint="eastAsia" w:ascii="宋体" w:hAnsi="宋体" w:eastAsia="宋体" w:cs="Arial"/>
          <w:b/>
          <w:color w:val="auto"/>
          <w:sz w:val="24"/>
        </w:rPr>
      </w:pP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其他说明：</w:t>
      </w: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本项目共4个包组，</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兼投不兼中</w:t>
      </w: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即：供应商可以选取项目其中1个包组或同时选取多个包组参选，但只能中选一个包组；若同一供应商在多个包组均被推荐为第一中选候选人，按包组金额从高到低依次确定中选包组，其余包组自动顺延由第二中选候选人中选；</w:t>
      </w:r>
      <w:r>
        <w:rPr>
          <w:rFonts w:hint="eastAsia" w:ascii="宋体" w:hAnsi="宋体" w:eastAsia="宋体" w:cs="Arial"/>
          <w:bCs/>
          <w:color w:val="auto"/>
          <w:sz w:val="24"/>
        </w:rPr>
        <w:t>供应商已在其他子包中选的，仍保留作为其他子包备选人的资格。</w:t>
      </w:r>
    </w:p>
    <w:p w14:paraId="17FC581F">
      <w:pPr>
        <w:pStyle w:val="9"/>
        <w:numPr>
          <w:ilvl w:val="0"/>
          <w:numId w:val="1"/>
        </w:numPr>
        <w:spacing w:before="320" w:after="120" w:line="360" w:lineRule="auto"/>
        <w:ind w:left="0" w:firstLine="482"/>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bookmarkStart w:id="4" w:name="heading_4"/>
      <w:r>
        <w:rPr>
          <w:rFonts w:ascii="宋体" w:hAnsi="宋体" w:eastAsia="宋体" w:cs="Arial"/>
          <w:b/>
          <w:color w:val="0D0D0D" w:themeColor="text1" w:themeTint="F2"/>
          <w:sz w:val="24"/>
          <w14:textFill>
            <w14:solidFill>
              <w14:schemeClr w14:val="tx1">
                <w14:lumMod w14:val="95000"/>
                <w14:lumOff w14:val="5000"/>
              </w14:schemeClr>
            </w14:solidFill>
          </w14:textFill>
        </w:rPr>
        <w:t>采购内容</w:t>
      </w:r>
      <w:bookmarkEnd w:id="4"/>
    </w:p>
    <w:p w14:paraId="46CD4B31">
      <w:p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本项目为中大餐饮广州校区</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、珠海校区</w:t>
      </w:r>
      <w:r>
        <w:rPr>
          <w:rFonts w:ascii="宋体" w:hAnsi="宋体" w:eastAsia="宋体" w:cs="Arial"/>
          <w:color w:val="0D0D0D" w:themeColor="text1" w:themeTint="F2"/>
          <w:sz w:val="24"/>
          <w14:textFill>
            <w14:solidFill>
              <w14:schemeClr w14:val="tx1">
                <w14:lumMod w14:val="95000"/>
                <w14:lumOff w14:val="5000"/>
              </w14:schemeClr>
            </w14:solidFill>
          </w14:textFill>
        </w:rPr>
        <w:t>食堂日常运营所需零星物资采购配送服务，分</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4</w:t>
      </w:r>
      <w:r>
        <w:rPr>
          <w:rFonts w:ascii="宋体" w:hAnsi="宋体" w:eastAsia="宋体" w:cs="Arial"/>
          <w:color w:val="0D0D0D" w:themeColor="text1" w:themeTint="F2"/>
          <w:sz w:val="24"/>
          <w14:textFill>
            <w14:solidFill>
              <w14:schemeClr w14:val="tx1">
                <w14:lumMod w14:val="95000"/>
                <w14:lumOff w14:val="5000"/>
              </w14:schemeClr>
            </w14:solidFill>
          </w14:textFill>
        </w:rPr>
        <w:t>个子包，供应商可针对单个/多个子包响应，</w:t>
      </w:r>
      <w:r>
        <w:rPr>
          <w:rFonts w:ascii="宋体" w:hAnsi="宋体" w:eastAsia="宋体" w:cs="Arial"/>
          <w:b/>
          <w:color w:val="0D0D0D" w:themeColor="text1" w:themeTint="F2"/>
          <w:sz w:val="24"/>
          <w14:textFill>
            <w14:solidFill>
              <w14:schemeClr w14:val="tx1">
                <w14:lumMod w14:val="95000"/>
                <w14:lumOff w14:val="5000"/>
              </w14:schemeClr>
            </w14:solidFill>
          </w14:textFill>
        </w:rPr>
        <w:t>每个子包单独制作响应文件</w:t>
      </w:r>
      <w:r>
        <w:rPr>
          <w:rFonts w:ascii="宋体" w:hAnsi="宋体" w:eastAsia="宋体" w:cs="Arial"/>
          <w:color w:val="0D0D0D" w:themeColor="text1" w:themeTint="F2"/>
          <w:sz w:val="24"/>
          <w14:textFill>
            <w14:solidFill>
              <w14:schemeClr w14:val="tx1">
                <w14:lumMod w14:val="95000"/>
                <w14:lumOff w14:val="5000"/>
              </w14:schemeClr>
            </w14:solidFill>
          </w14:textFill>
        </w:rPr>
        <w:t>。</w:t>
      </w:r>
    </w:p>
    <w:p w14:paraId="4CCA7DE7">
      <w:pPr>
        <w:numPr>
          <w:ilvl w:val="0"/>
          <w:numId w:val="5"/>
        </w:numPr>
        <w:spacing w:before="120" w:after="120" w:line="360" w:lineRule="auto"/>
        <w:ind w:firstLine="480" w:firstLineChars="200"/>
        <w:rPr>
          <w:rFonts w:hint="eastAsia" w:ascii="宋体" w:hAnsi="宋体" w:eastAsia="宋体" w:cs="Arial"/>
          <w:bCs/>
          <w:color w:val="0D0D0D" w:themeColor="text1" w:themeTint="F2"/>
          <w:sz w:val="24"/>
          <w14:textFill>
            <w14:solidFill>
              <w14:schemeClr w14:val="tx1">
                <w14:lumMod w14:val="95000"/>
                <w14:lumOff w14:val="5000"/>
              </w14:schemeClr>
            </w14:solidFill>
          </w14:textFill>
        </w:rPr>
      </w:pPr>
      <w:r>
        <w:rPr>
          <w:rFonts w:ascii="宋体" w:hAnsi="宋体" w:eastAsia="宋体" w:cs="Arial"/>
          <w:bCs/>
          <w:color w:val="0D0D0D" w:themeColor="text1" w:themeTint="F2"/>
          <w:sz w:val="24"/>
          <w14:textFill>
            <w14:solidFill>
              <w14:schemeClr w14:val="tx1">
                <w14:lumMod w14:val="95000"/>
                <w14:lumOff w14:val="5000"/>
              </w14:schemeClr>
            </w14:solidFill>
          </w14:textFill>
        </w:rPr>
        <w:t>子包一（综合配送类</w:t>
      </w: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-广州校区</w:t>
      </w:r>
      <w:r>
        <w:rPr>
          <w:rFonts w:ascii="宋体" w:hAnsi="宋体" w:eastAsia="宋体" w:cs="Arial"/>
          <w:bCs/>
          <w:color w:val="0D0D0D" w:themeColor="text1" w:themeTint="F2"/>
          <w:sz w:val="24"/>
          <w14:textFill>
            <w14:solidFill>
              <w14:schemeClr w14:val="tx1">
                <w14:lumMod w14:val="95000"/>
                <w14:lumOff w14:val="5000"/>
              </w14:schemeClr>
            </w14:solidFill>
          </w14:textFill>
        </w:rPr>
        <w:t>）：含冻品、</w:t>
      </w: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蔬菜、</w:t>
      </w:r>
      <w:r>
        <w:rPr>
          <w:rFonts w:ascii="宋体" w:hAnsi="宋体" w:eastAsia="宋体" w:cs="Arial"/>
          <w:bCs/>
          <w:color w:val="0D0D0D" w:themeColor="text1" w:themeTint="F2"/>
          <w:sz w:val="24"/>
          <w14:textFill>
            <w14:solidFill>
              <w14:schemeClr w14:val="tx1">
                <w14:lumMod w14:val="95000"/>
                <w14:lumOff w14:val="5000"/>
              </w14:schemeClr>
            </w14:solidFill>
          </w14:textFill>
        </w:rPr>
        <w:t>干调等品类；</w:t>
      </w:r>
    </w:p>
    <w:p w14:paraId="0F4CDE5D">
      <w:pPr>
        <w:numPr>
          <w:ilvl w:val="0"/>
          <w:numId w:val="5"/>
        </w:numPr>
        <w:spacing w:before="120" w:after="120" w:line="360" w:lineRule="auto"/>
        <w:ind w:firstLine="480" w:firstLineChars="200"/>
        <w:rPr>
          <w:rFonts w:hint="eastAsia" w:ascii="宋体" w:hAnsi="宋体" w:eastAsia="宋体" w:cs="Arial"/>
          <w:bCs/>
          <w:color w:val="0D0D0D" w:themeColor="text1" w:themeTint="F2"/>
          <w:sz w:val="24"/>
          <w14:textFill>
            <w14:solidFill>
              <w14:schemeClr w14:val="tx1">
                <w14:lumMod w14:val="95000"/>
                <w14:lumOff w14:val="5000"/>
              </w14:schemeClr>
            </w14:solidFill>
          </w14:textFill>
        </w:rPr>
      </w:pPr>
      <w:r>
        <w:rPr>
          <w:rFonts w:ascii="宋体" w:hAnsi="宋体" w:eastAsia="宋体" w:cs="Arial"/>
          <w:bCs/>
          <w:color w:val="0D0D0D" w:themeColor="text1" w:themeTint="F2"/>
          <w:sz w:val="24"/>
          <w14:textFill>
            <w14:solidFill>
              <w14:schemeClr w14:val="tx1">
                <w14:lumMod w14:val="95000"/>
                <w14:lumOff w14:val="5000"/>
              </w14:schemeClr>
            </w14:solidFill>
          </w14:textFill>
        </w:rPr>
        <w:t>子包二（水产类</w:t>
      </w: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-广州校区</w:t>
      </w:r>
      <w:r>
        <w:rPr>
          <w:rFonts w:ascii="宋体" w:hAnsi="宋体" w:eastAsia="宋体" w:cs="Arial"/>
          <w:bCs/>
          <w:color w:val="0D0D0D" w:themeColor="text1" w:themeTint="F2"/>
          <w:sz w:val="24"/>
          <w14:textFill>
            <w14:solidFill>
              <w14:schemeClr w14:val="tx1">
                <w14:lumMod w14:val="95000"/>
                <w14:lumOff w14:val="5000"/>
              </w14:schemeClr>
            </w14:solidFill>
          </w14:textFill>
        </w:rPr>
        <w:t>）：含鲜九节虾、沙虾、小青龙、生蚝等水产品类；</w:t>
      </w:r>
    </w:p>
    <w:p w14:paraId="12FB484A">
      <w:pPr>
        <w:numPr>
          <w:ilvl w:val="0"/>
          <w:numId w:val="5"/>
        </w:numPr>
        <w:spacing w:before="120" w:after="120" w:line="360" w:lineRule="auto"/>
        <w:ind w:firstLine="480" w:firstLineChars="200"/>
        <w:rPr>
          <w:rFonts w:hint="eastAsia" w:ascii="宋体" w:hAnsi="宋体" w:eastAsia="宋体" w:cs="Arial"/>
          <w:bCs/>
          <w:color w:val="0D0D0D" w:themeColor="text1" w:themeTint="F2"/>
          <w:sz w:val="24"/>
          <w14:textFill>
            <w14:solidFill>
              <w14:schemeClr w14:val="tx1">
                <w14:lumMod w14:val="95000"/>
                <w14:lumOff w14:val="5000"/>
              </w14:schemeClr>
            </w14:solidFill>
          </w14:textFill>
        </w:rPr>
      </w:pPr>
      <w:r>
        <w:rPr>
          <w:rFonts w:ascii="宋体" w:hAnsi="宋体" w:eastAsia="宋体" w:cs="Arial"/>
          <w:bCs/>
          <w:color w:val="0D0D0D" w:themeColor="text1" w:themeTint="F2"/>
          <w:sz w:val="24"/>
          <w14:textFill>
            <w14:solidFill>
              <w14:schemeClr w14:val="tx1">
                <w14:lumMod w14:val="95000"/>
                <w14:lumOff w14:val="5000"/>
              </w14:schemeClr>
            </w14:solidFill>
          </w14:textFill>
        </w:rPr>
        <w:t>子包三（鲜禽类</w:t>
      </w: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-广州校区</w:t>
      </w:r>
      <w:r>
        <w:rPr>
          <w:rFonts w:ascii="宋体" w:hAnsi="宋体" w:eastAsia="宋体" w:cs="Arial"/>
          <w:bCs/>
          <w:color w:val="0D0D0D" w:themeColor="text1" w:themeTint="F2"/>
          <w:sz w:val="24"/>
          <w14:textFill>
            <w14:solidFill>
              <w14:schemeClr w14:val="tx1">
                <w14:lumMod w14:val="95000"/>
                <w14:lumOff w14:val="5000"/>
              </w14:schemeClr>
            </w14:solidFill>
          </w14:textFill>
        </w:rPr>
        <w:t>）：含文昌鸡、老鸡、清远鸡、棚鹅等鲜禽品类</w:t>
      </w: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w:t>
      </w:r>
    </w:p>
    <w:p w14:paraId="4D1102B1">
      <w:pPr>
        <w:numPr>
          <w:ilvl w:val="0"/>
          <w:numId w:val="5"/>
        </w:numPr>
        <w:spacing w:before="120" w:after="120" w:line="360" w:lineRule="auto"/>
        <w:ind w:firstLine="480" w:firstLineChars="200"/>
        <w:rPr>
          <w:rFonts w:hint="eastAsia" w:ascii="宋体" w:hAnsi="宋体" w:eastAsia="宋体" w:cs="Arial"/>
          <w:bCs/>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子包四（水产类-珠海校区）：含鲜虾、原条活鲩鱼、海鲈鱼、明虾等水产品类；）</w:t>
      </w:r>
    </w:p>
    <w:p w14:paraId="20A128E7">
      <w:p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具体品类、规格、限价等详见本文件</w:t>
      </w:r>
      <w:r>
        <w:rPr>
          <w:rFonts w:ascii="宋体" w:hAnsi="宋体" w:eastAsia="宋体" w:cs="Arial"/>
          <w:b/>
          <w:color w:val="0D0D0D" w:themeColor="text1" w:themeTint="F2"/>
          <w:sz w:val="24"/>
          <w14:textFill>
            <w14:solidFill>
              <w14:schemeClr w14:val="tx1">
                <w14:lumMod w14:val="95000"/>
                <w14:lumOff w14:val="5000"/>
              </w14:schemeClr>
            </w14:solidFill>
          </w14:textFill>
        </w:rPr>
        <w:t>第二部分 采购需求</w:t>
      </w:r>
      <w:r>
        <w:rPr>
          <w:rFonts w:ascii="宋体" w:hAnsi="宋体" w:eastAsia="宋体" w:cs="Arial"/>
          <w:color w:val="0D0D0D" w:themeColor="text1" w:themeTint="F2"/>
          <w:sz w:val="24"/>
          <w14:textFill>
            <w14:solidFill>
              <w14:schemeClr w14:val="tx1">
                <w14:lumMod w14:val="95000"/>
                <w14:lumOff w14:val="5000"/>
              </w14:schemeClr>
            </w14:solidFill>
          </w14:textFill>
        </w:rPr>
        <w:t>。</w:t>
      </w:r>
    </w:p>
    <w:p w14:paraId="61AAEF45">
      <w:pPr>
        <w:pStyle w:val="9"/>
        <w:numPr>
          <w:ilvl w:val="0"/>
          <w:numId w:val="1"/>
        </w:numPr>
        <w:spacing w:before="320" w:after="120" w:line="360" w:lineRule="auto"/>
        <w:ind w:left="0" w:firstLine="482"/>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bookmarkStart w:id="5" w:name="heading_5"/>
      <w:r>
        <w:rPr>
          <w:rFonts w:ascii="宋体" w:hAnsi="宋体" w:eastAsia="宋体" w:cs="Arial"/>
          <w:b/>
          <w:color w:val="0D0D0D" w:themeColor="text1" w:themeTint="F2"/>
          <w:sz w:val="24"/>
          <w14:textFill>
            <w14:solidFill>
              <w14:schemeClr w14:val="tx1">
                <w14:lumMod w14:val="95000"/>
                <w14:lumOff w14:val="5000"/>
              </w14:schemeClr>
            </w14:solidFill>
          </w14:textFill>
        </w:rPr>
        <w:t>供应商</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资质</w:t>
      </w:r>
      <w:r>
        <w:rPr>
          <w:rFonts w:ascii="宋体" w:hAnsi="宋体" w:eastAsia="宋体" w:cs="Arial"/>
          <w:b/>
          <w:color w:val="0D0D0D" w:themeColor="text1" w:themeTint="F2"/>
          <w:sz w:val="24"/>
          <w14:textFill>
            <w14:solidFill>
              <w14:schemeClr w14:val="tx1">
                <w14:lumMod w14:val="95000"/>
                <w14:lumOff w14:val="5000"/>
              </w14:schemeClr>
            </w14:solidFill>
          </w14:textFill>
        </w:rPr>
        <w:t>要求</w:t>
      </w:r>
      <w:bookmarkEnd w:id="5"/>
    </w:p>
    <w:p w14:paraId="75AA2399">
      <w:pPr>
        <w:numPr>
          <w:ilvl w:val="0"/>
          <w:numId w:val="6"/>
        </w:numPr>
        <w:spacing w:before="120" w:after="120" w:line="360" w:lineRule="auto"/>
        <w:ind w:firstLine="480" w:firstLineChars="200"/>
        <w:rPr>
          <w:rFonts w:hint="eastAsia" w:ascii="宋体" w:hAnsi="宋体" w:eastAsia="宋体" w:cs="Arial"/>
          <w:bCs/>
          <w:color w:val="0D0D0D" w:themeColor="text1" w:themeTint="F2"/>
          <w:sz w:val="24"/>
          <w14:textFill>
            <w14:solidFill>
              <w14:schemeClr w14:val="tx1">
                <w14:lumMod w14:val="95000"/>
                <w14:lumOff w14:val="5000"/>
              </w14:schemeClr>
            </w14:solidFill>
          </w14:textFill>
        </w:rPr>
      </w:pPr>
      <w:r>
        <w:rPr>
          <w:rFonts w:ascii="宋体" w:hAnsi="宋体" w:eastAsia="宋体" w:cs="Arial"/>
          <w:bCs/>
          <w:color w:val="0D0D0D" w:themeColor="text1" w:themeTint="F2"/>
          <w:sz w:val="24"/>
          <w14:textFill>
            <w14:solidFill>
              <w14:schemeClr w14:val="tx1">
                <w14:lumMod w14:val="95000"/>
                <w14:lumOff w14:val="5000"/>
              </w14:schemeClr>
            </w14:solidFill>
          </w14:textFill>
        </w:rPr>
        <w:t>供应商为中华人民共和国境内注册的法人/其他组织，持有有效营业执照；分公司响应的，须提供总公司出具的唯一授权书及总公司+分公司营业执照复印件，总公司/下属分公司业绩、资质不得作为分公司评审依据。</w:t>
      </w:r>
    </w:p>
    <w:p w14:paraId="1B249640">
      <w:pPr>
        <w:numPr>
          <w:ilvl w:val="0"/>
          <w:numId w:val="6"/>
        </w:numPr>
        <w:spacing w:before="120" w:after="120" w:line="360" w:lineRule="auto"/>
        <w:ind w:firstLine="480" w:firstLineChars="200"/>
        <w:rPr>
          <w:rFonts w:hint="eastAsia" w:ascii="宋体" w:hAnsi="宋体" w:eastAsia="宋体" w:cs="Arial"/>
          <w:bCs/>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未被列入“信用中国”网站（</w:t>
      </w:r>
      <w:r>
        <w:fldChar w:fldCharType="begin"/>
      </w:r>
      <w:r>
        <w:instrText xml:space="preserve"> HYPERLINK "http://www.creditchina.gov.cn" \h </w:instrText>
      </w:r>
      <w:r>
        <w:fldChar w:fldCharType="separate"/>
      </w:r>
      <w:r>
        <w:rPr>
          <w:rFonts w:ascii="宋体" w:hAnsi="宋体" w:eastAsia="宋体" w:cs="Arial"/>
          <w:color w:val="0D0D0D" w:themeColor="text1" w:themeTint="F2"/>
          <w:sz w:val="24"/>
          <w14:textFill>
            <w14:solidFill>
              <w14:schemeClr w14:val="tx1">
                <w14:lumMod w14:val="95000"/>
                <w14:lumOff w14:val="5000"/>
              </w14:schemeClr>
            </w14:solidFill>
          </w14:textFill>
        </w:rPr>
        <w:t>www.creditchina.gov.cn</w:t>
      </w:r>
      <w:r>
        <w:rPr>
          <w:rFonts w:ascii="宋体" w:hAnsi="宋体" w:eastAsia="宋体" w:cs="Arial"/>
          <w:color w:val="0D0D0D" w:themeColor="text1" w:themeTint="F2"/>
          <w:sz w:val="24"/>
          <w14:textFill>
            <w14:solidFill>
              <w14:schemeClr w14:val="tx1">
                <w14:lumMod w14:val="95000"/>
                <w14:lumOff w14:val="5000"/>
              </w14:schemeClr>
            </w14:solidFill>
          </w14:textFill>
        </w:rPr>
        <w:fldChar w:fldCharType="end"/>
      </w:r>
      <w:r>
        <w:rPr>
          <w:rFonts w:ascii="宋体" w:hAnsi="宋体" w:eastAsia="宋体" w:cs="Arial"/>
          <w:color w:val="0D0D0D" w:themeColor="text1" w:themeTint="F2"/>
          <w:sz w:val="24"/>
          <w14:textFill>
            <w14:solidFill>
              <w14:schemeClr w14:val="tx1">
                <w14:lumMod w14:val="95000"/>
                <w14:lumOff w14:val="5000"/>
              </w14:schemeClr>
            </w14:solidFill>
          </w14:textFill>
        </w:rPr>
        <w:t>）</w:t>
      </w:r>
      <w:r>
        <w:rPr>
          <w:rFonts w:ascii="宋体" w:hAnsi="宋体" w:eastAsia="宋体" w:cs="Arial"/>
          <w:b/>
          <w:color w:val="0D0D0D" w:themeColor="text1" w:themeTint="F2"/>
          <w:sz w:val="24"/>
          <w14:textFill>
            <w14:solidFill>
              <w14:schemeClr w14:val="tx1">
                <w14:lumMod w14:val="95000"/>
                <w14:lumOff w14:val="5000"/>
              </w14:schemeClr>
            </w14:solidFill>
          </w14:textFill>
        </w:rPr>
        <w:t>失信被执行人、重大税收违法失信主体</w:t>
      </w:r>
      <w:r>
        <w:rPr>
          <w:rFonts w:ascii="宋体" w:hAnsi="宋体" w:eastAsia="宋体" w:cs="Arial"/>
          <w:color w:val="0D0D0D" w:themeColor="text1" w:themeTint="F2"/>
          <w:sz w:val="24"/>
          <w14:textFill>
            <w14:solidFill>
              <w14:schemeClr w14:val="tx1">
                <w14:lumMod w14:val="95000"/>
                <w14:lumOff w14:val="5000"/>
              </w14:schemeClr>
            </w14:solidFill>
          </w14:textFill>
        </w:rPr>
        <w:t>名单，未处于中国政府采购网（</w:t>
      </w:r>
      <w:r>
        <w:fldChar w:fldCharType="begin"/>
      </w:r>
      <w:r>
        <w:instrText xml:space="preserve"> HYPERLINK "http://www.ccgp.gov.cn" \h </w:instrText>
      </w:r>
      <w:r>
        <w:fldChar w:fldCharType="separate"/>
      </w:r>
      <w:r>
        <w:rPr>
          <w:rFonts w:ascii="宋体" w:hAnsi="宋体" w:eastAsia="宋体" w:cs="Arial"/>
          <w:color w:val="0D0D0D" w:themeColor="text1" w:themeTint="F2"/>
          <w:sz w:val="24"/>
          <w14:textFill>
            <w14:solidFill>
              <w14:schemeClr w14:val="tx1">
                <w14:lumMod w14:val="95000"/>
                <w14:lumOff w14:val="5000"/>
              </w14:schemeClr>
            </w14:solidFill>
          </w14:textFill>
        </w:rPr>
        <w:t>www.ccgp.gov.cn</w:t>
      </w:r>
      <w:r>
        <w:rPr>
          <w:rFonts w:ascii="宋体" w:hAnsi="宋体" w:eastAsia="宋体" w:cs="Arial"/>
          <w:color w:val="0D0D0D" w:themeColor="text1" w:themeTint="F2"/>
          <w:sz w:val="24"/>
          <w14:textFill>
            <w14:solidFill>
              <w14:schemeClr w14:val="tx1">
                <w14:lumMod w14:val="95000"/>
                <w14:lumOff w14:val="5000"/>
              </w14:schemeClr>
            </w14:solidFill>
          </w14:textFill>
        </w:rPr>
        <w:fldChar w:fldCharType="end"/>
      </w:r>
      <w:r>
        <w:rPr>
          <w:rFonts w:ascii="宋体" w:hAnsi="宋体" w:eastAsia="宋体" w:cs="Arial"/>
          <w:color w:val="0D0D0D" w:themeColor="text1" w:themeTint="F2"/>
          <w:sz w:val="24"/>
          <w14:textFill>
            <w14:solidFill>
              <w14:schemeClr w14:val="tx1">
                <w14:lumMod w14:val="95000"/>
                <w14:lumOff w14:val="5000"/>
              </w14:schemeClr>
            </w14:solidFill>
          </w14:textFill>
        </w:rPr>
        <w:t>）</w:t>
      </w:r>
      <w:r>
        <w:rPr>
          <w:rFonts w:ascii="宋体" w:hAnsi="宋体" w:eastAsia="宋体" w:cs="Arial"/>
          <w:b/>
          <w:color w:val="0D0D0D" w:themeColor="text1" w:themeTint="F2"/>
          <w:sz w:val="24"/>
          <w14:textFill>
            <w14:solidFill>
              <w14:schemeClr w14:val="tx1">
                <w14:lumMod w14:val="95000"/>
                <w14:lumOff w14:val="5000"/>
              </w14:schemeClr>
            </w14:solidFill>
          </w14:textFill>
        </w:rPr>
        <w:t>政府采购严重违法失信行为信息记录</w:t>
      </w:r>
      <w:r>
        <w:rPr>
          <w:rFonts w:ascii="宋体" w:hAnsi="宋体" w:eastAsia="宋体" w:cs="Arial"/>
          <w:color w:val="0D0D0D" w:themeColor="text1" w:themeTint="F2"/>
          <w:sz w:val="24"/>
          <w14:textFill>
            <w14:solidFill>
              <w14:schemeClr w14:val="tx1">
                <w14:lumMod w14:val="95000"/>
                <w14:lumOff w14:val="5000"/>
              </w14:schemeClr>
            </w14:solidFill>
          </w14:textFill>
        </w:rPr>
        <w:t>禁止期内；分公司响应的同步核查总公司信用，总公司有不良记录视同供应商存在不良记录（以采购方响应截止日查询结果为准）</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（在上述网站查询结果均显示没有相关记录，视为不存在上述不良信用记录）</w:t>
      </w:r>
      <w:r>
        <w:rPr>
          <w:rFonts w:ascii="宋体" w:hAnsi="宋体" w:eastAsia="宋体" w:cs="Arial"/>
          <w:color w:val="0D0D0D" w:themeColor="text1" w:themeTint="F2"/>
          <w:sz w:val="24"/>
          <w14:textFill>
            <w14:solidFill>
              <w14:schemeClr w14:val="tx1">
                <w14:lumMod w14:val="95000"/>
                <w14:lumOff w14:val="5000"/>
              </w14:schemeClr>
            </w14:solidFill>
          </w14:textFill>
        </w:rPr>
        <w:t>。</w:t>
      </w:r>
    </w:p>
    <w:p w14:paraId="65A4DDDB">
      <w:pPr>
        <w:numPr>
          <w:ilvl w:val="0"/>
          <w:numId w:val="6"/>
        </w:numPr>
        <w:spacing w:before="120" w:after="120" w:line="360" w:lineRule="auto"/>
        <w:ind w:firstLine="480" w:firstLineChars="200"/>
        <w:rPr>
          <w:rFonts w:hint="eastAsia" w:ascii="宋体" w:hAnsi="宋体" w:eastAsia="宋体" w:cs="Arial"/>
          <w:bCs/>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持有</w:t>
      </w:r>
      <w:r>
        <w:rPr>
          <w:rFonts w:ascii="宋体" w:hAnsi="宋体" w:eastAsia="宋体" w:cs="Arial"/>
          <w:b/>
          <w:color w:val="0D0D0D" w:themeColor="text1" w:themeTint="F2"/>
          <w:sz w:val="24"/>
          <w14:textFill>
            <w14:solidFill>
              <w14:schemeClr w14:val="tx1">
                <w14:lumMod w14:val="95000"/>
                <w14:lumOff w14:val="5000"/>
              </w14:schemeClr>
            </w14:solidFill>
          </w14:textFill>
        </w:rPr>
        <w:t>有效</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《食品经营许可证》或《食品生产许可证》或《仅销售预包装食品经营者备案信息采集表》（如国家另有规定，则适用其规定）</w:t>
      </w:r>
      <w:r>
        <w:rPr>
          <w:rFonts w:ascii="宋体" w:hAnsi="宋体" w:eastAsia="宋体" w:cs="Arial"/>
          <w:color w:val="0D0D0D" w:themeColor="text1" w:themeTint="F2"/>
          <w:sz w:val="24"/>
          <w14:textFill>
            <w14:solidFill>
              <w14:schemeClr w14:val="tx1">
                <w14:lumMod w14:val="95000"/>
                <w14:lumOff w14:val="5000"/>
              </w14:schemeClr>
            </w14:solidFill>
          </w14:textFill>
        </w:rPr>
        <w:t>。</w:t>
      </w:r>
    </w:p>
    <w:p w14:paraId="2ABE1E15">
      <w:pPr>
        <w:numPr>
          <w:ilvl w:val="0"/>
          <w:numId w:val="6"/>
        </w:numPr>
        <w:spacing w:before="120" w:after="120" w:line="360" w:lineRule="auto"/>
        <w:ind w:firstLine="480" w:firstLineChars="200"/>
        <w:rPr>
          <w:rFonts w:hint="eastAsia" w:ascii="宋体" w:hAnsi="宋体" w:eastAsia="宋体" w:cs="Arial"/>
          <w:bCs/>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本项目</w:t>
      </w:r>
      <w:r>
        <w:rPr>
          <w:rFonts w:ascii="宋体" w:hAnsi="宋体" w:eastAsia="宋体" w:cs="Arial"/>
          <w:b/>
          <w:color w:val="0D0D0D" w:themeColor="text1" w:themeTint="F2"/>
          <w:sz w:val="24"/>
          <w14:textFill>
            <w14:solidFill>
              <w14:schemeClr w14:val="tx1">
                <w14:lumMod w14:val="95000"/>
                <w14:lumOff w14:val="5000"/>
              </w14:schemeClr>
            </w14:solidFill>
          </w14:textFill>
        </w:rPr>
        <w:t>不接受联合体磋商</w:t>
      </w:r>
      <w:r>
        <w:rPr>
          <w:rFonts w:ascii="宋体" w:hAnsi="宋体" w:eastAsia="宋体" w:cs="Arial"/>
          <w:color w:val="0D0D0D" w:themeColor="text1" w:themeTint="F2"/>
          <w:sz w:val="24"/>
          <w14:textFill>
            <w14:solidFill>
              <w14:schemeClr w14:val="tx1">
                <w14:lumMod w14:val="95000"/>
                <w14:lumOff w14:val="5000"/>
              </w14:schemeClr>
            </w14:solidFill>
          </w14:textFill>
        </w:rPr>
        <w:t>，不允许转包、分包。</w:t>
      </w:r>
    </w:p>
    <w:p w14:paraId="5A94D06A">
      <w:pPr>
        <w:pStyle w:val="9"/>
        <w:numPr>
          <w:ilvl w:val="0"/>
          <w:numId w:val="1"/>
        </w:numPr>
        <w:spacing w:before="320" w:after="120" w:line="360" w:lineRule="auto"/>
        <w:ind w:left="0" w:firstLine="482"/>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bookmarkStart w:id="6" w:name="heading_7"/>
      <w:r>
        <w:rPr>
          <w:rFonts w:ascii="宋体" w:hAnsi="宋体" w:eastAsia="宋体" w:cs="Arial"/>
          <w:b/>
          <w:color w:val="0D0D0D" w:themeColor="text1" w:themeTint="F2"/>
          <w:sz w:val="24"/>
          <w14:textFill>
            <w14:solidFill>
              <w14:schemeClr w14:val="tx1">
                <w14:lumMod w14:val="95000"/>
                <w14:lumOff w14:val="5000"/>
              </w14:schemeClr>
            </w14:solidFill>
          </w14:textFill>
        </w:rPr>
        <w:t>响应文件递交</w:t>
      </w:r>
      <w:bookmarkEnd w:id="6"/>
    </w:p>
    <w:p w14:paraId="1A0C4E1C">
      <w:pPr>
        <w:numPr>
          <w:ilvl w:val="0"/>
          <w:numId w:val="7"/>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递交地址</w:t>
      </w:r>
      <w:r>
        <w:rPr>
          <w:rFonts w:ascii="宋体" w:hAnsi="宋体" w:eastAsia="宋体" w:cs="Arial"/>
          <w:color w:val="0D0D0D" w:themeColor="text1" w:themeTint="F2"/>
          <w:sz w:val="24"/>
          <w14:textFill>
            <w14:solidFill>
              <w14:schemeClr w14:val="tx1">
                <w14:lumMod w14:val="95000"/>
                <w14:lumOff w14:val="5000"/>
              </w14:schemeClr>
            </w14:solidFill>
          </w14:textFill>
        </w:rPr>
        <w:t>：广东省广州市海珠区新港西路135号中山大学园东区111号饮食服务中心采购部；</w:t>
      </w:r>
    </w:p>
    <w:p w14:paraId="651D5100">
      <w:pPr>
        <w:pStyle w:val="9"/>
        <w:numPr>
          <w:ilvl w:val="0"/>
          <w:numId w:val="7"/>
        </w:numPr>
        <w:ind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b/>
          <w:bCs/>
          <w:color w:val="0D0D0D" w:themeColor="text1" w:themeTint="F2"/>
          <w:sz w:val="24"/>
          <w14:textFill>
            <w14:solidFill>
              <w14:schemeClr w14:val="tx1">
                <w14:lumMod w14:val="95000"/>
                <w14:lumOff w14:val="5000"/>
              </w14:schemeClr>
            </w14:solidFill>
          </w14:textFill>
        </w:rPr>
        <w:t>联系人</w:t>
      </w:r>
      <w:r>
        <w:rPr>
          <w:rFonts w:hint="eastAsia" w:ascii="宋体" w:hAnsi="宋体" w:eastAsia="宋体"/>
          <w:color w:val="0D0D0D" w:themeColor="text1" w:themeTint="F2"/>
          <w:sz w:val="24"/>
          <w14:textFill>
            <w14:solidFill>
              <w14:schemeClr w14:val="tx1">
                <w14:lumMod w14:val="95000"/>
                <w14:lumOff w14:val="5000"/>
              </w14:schemeClr>
            </w14:solidFill>
          </w14:textFill>
        </w:rPr>
        <w:t>：刘先生；联系电话：15817146004 ；</w:t>
      </w:r>
    </w:p>
    <w:p w14:paraId="30B95C1F">
      <w:pPr>
        <w:numPr>
          <w:ilvl w:val="0"/>
          <w:numId w:val="7"/>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递交截止时间</w:t>
      </w:r>
      <w:r>
        <w:rPr>
          <w:rFonts w:ascii="宋体" w:hAnsi="宋体" w:eastAsia="宋体" w:cs="Arial"/>
          <w:color w:val="0D0D0D" w:themeColor="text1" w:themeTint="F2"/>
          <w:sz w:val="24"/>
          <w14:textFill>
            <w14:solidFill>
              <w14:schemeClr w14:val="tx1">
                <w14:lumMod w14:val="95000"/>
                <w14:lumOff w14:val="5000"/>
              </w14:schemeClr>
            </w14:solidFill>
          </w14:textFill>
        </w:rPr>
        <w:t>：2026年__</w:t>
      </w:r>
      <w:r>
        <w:rPr>
          <w:rFonts w:hint="eastAsia" w:ascii="宋体" w:hAnsi="宋体" w:eastAsia="宋体" w:cs="Arial"/>
          <w:color w:val="0D0D0D" w:themeColor="text1" w:themeTint="F2"/>
          <w:sz w:val="24"/>
          <w:lang w:val="en-US" w:eastAsia="zh-CN"/>
          <w14:textFill>
            <w14:solidFill>
              <w14:schemeClr w14:val="tx1">
                <w14:lumMod w14:val="95000"/>
                <w14:lumOff w14:val="5000"/>
              </w14:schemeClr>
            </w14:solidFill>
          </w14:textFill>
        </w:rPr>
        <w:t>9</w:t>
      </w:r>
      <w:r>
        <w:rPr>
          <w:rFonts w:ascii="宋体" w:hAnsi="宋体" w:eastAsia="宋体" w:cs="Arial"/>
          <w:color w:val="0D0D0D" w:themeColor="text1" w:themeTint="F2"/>
          <w:sz w:val="24"/>
          <w14:textFill>
            <w14:solidFill>
              <w14:schemeClr w14:val="tx1">
                <w14:lumMod w14:val="95000"/>
                <w14:lumOff w14:val="5000"/>
              </w14:schemeClr>
            </w14:solidFill>
          </w14:textFill>
        </w:rPr>
        <w:t>__月__</w:t>
      </w:r>
      <w:r>
        <w:rPr>
          <w:rFonts w:hint="eastAsia" w:ascii="宋体" w:hAnsi="宋体" w:eastAsia="宋体" w:cs="Arial"/>
          <w:color w:val="0D0D0D" w:themeColor="text1" w:themeTint="F2"/>
          <w:sz w:val="24"/>
          <w:lang w:val="en-US" w:eastAsia="zh-CN"/>
          <w14:textFill>
            <w14:solidFill>
              <w14:schemeClr w14:val="tx1">
                <w14:lumMod w14:val="95000"/>
                <w14:lumOff w14:val="5000"/>
              </w14:schemeClr>
            </w14:solidFill>
          </w14:textFill>
        </w:rPr>
        <w:t>16</w:t>
      </w:r>
      <w:r>
        <w:rPr>
          <w:rFonts w:ascii="宋体" w:hAnsi="宋体" w:eastAsia="宋体" w:cs="Arial"/>
          <w:color w:val="0D0D0D" w:themeColor="text1" w:themeTint="F2"/>
          <w:sz w:val="24"/>
          <w14:textFill>
            <w14:solidFill>
              <w14:schemeClr w14:val="tx1">
                <w14:lumMod w14:val="95000"/>
                <w14:lumOff w14:val="5000"/>
              </w14:schemeClr>
            </w14:solidFill>
          </w14:textFill>
        </w:rPr>
        <w:t>__日中午12:00（逾期送达、未按要求密封的响应文件，采购方有权拒收）；</w:t>
      </w:r>
    </w:p>
    <w:p w14:paraId="520FD30C">
      <w:pPr>
        <w:numPr>
          <w:ilvl w:val="0"/>
          <w:numId w:val="7"/>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递交要求</w:t>
      </w:r>
      <w:r>
        <w:rPr>
          <w:rFonts w:ascii="宋体" w:hAnsi="宋体" w:eastAsia="宋体" w:cs="Arial"/>
          <w:color w:val="0D0D0D" w:themeColor="text1" w:themeTint="F2"/>
          <w:sz w:val="24"/>
          <w14:textFill>
            <w14:solidFill>
              <w14:schemeClr w14:val="tx1">
                <w14:lumMod w14:val="95000"/>
                <w14:lumOff w14:val="5000"/>
              </w14:schemeClr>
            </w14:solidFill>
          </w14:textFill>
        </w:rPr>
        <w:t>：</w:t>
      </w:r>
    </w:p>
    <w:p w14:paraId="44205FA1">
      <w:pPr>
        <w:pStyle w:val="9"/>
        <w:numPr>
          <w:ilvl w:val="0"/>
          <w:numId w:val="8"/>
        </w:numPr>
        <w:spacing w:before="120" w:after="120" w:line="360" w:lineRule="auto"/>
        <w:ind w:left="0" w:firstLine="426"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olor w:val="0D0D0D" w:themeColor="text1" w:themeTint="F2"/>
          <w:sz w:val="24"/>
          <w14:textFill>
            <w14:solidFill>
              <w14:schemeClr w14:val="tx1">
                <w14:lumMod w14:val="95000"/>
                <w14:lumOff w14:val="5000"/>
              </w14:schemeClr>
            </w14:solidFill>
          </w14:textFill>
        </w:rPr>
        <w:t>每个子包响应文件单独制作，含正本1份、副本1份、U盘1个（U盘内为响应文件正本盖章扫描版，价格部分额外提供Excel版）；</w:t>
      </w:r>
    </w:p>
    <w:p w14:paraId="29018F63">
      <w:pPr>
        <w:pStyle w:val="9"/>
        <w:numPr>
          <w:ilvl w:val="0"/>
          <w:numId w:val="8"/>
        </w:numPr>
        <w:spacing w:before="120" w:after="120" w:line="360" w:lineRule="auto"/>
        <w:ind w:left="0" w:firstLine="426"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olor w:val="0D0D0D" w:themeColor="text1" w:themeTint="F2"/>
          <w:sz w:val="24"/>
          <w14:textFill>
            <w14:solidFill>
              <w14:schemeClr w14:val="tx1">
                <w14:lumMod w14:val="95000"/>
                <w14:lumOff w14:val="5000"/>
              </w14:schemeClr>
            </w14:solidFill>
          </w14:textFill>
        </w:rPr>
        <w:t>响应文件装订成册，列明目录及页码；正本打印并由法定代表人/授权委托人签字+加盖公章，副本可复印但须加盖公章；</w:t>
      </w:r>
    </w:p>
    <w:p w14:paraId="3BE69205">
      <w:pPr>
        <w:pStyle w:val="9"/>
        <w:numPr>
          <w:ilvl w:val="0"/>
          <w:numId w:val="8"/>
        </w:numPr>
        <w:spacing w:before="120" w:after="120" w:line="360" w:lineRule="auto"/>
        <w:ind w:left="0" w:firstLine="426"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olor w:val="0D0D0D" w:themeColor="text1" w:themeTint="F2"/>
          <w:sz w:val="24"/>
          <w14:textFill>
            <w14:solidFill>
              <w14:schemeClr w14:val="tx1">
                <w14:lumMod w14:val="95000"/>
                <w14:lumOff w14:val="5000"/>
              </w14:schemeClr>
            </w14:solidFill>
          </w14:textFill>
        </w:rPr>
        <w:t>资格</w:t>
      </w:r>
      <w:r>
        <w:rPr>
          <w:rFonts w:hint="eastAsia" w:ascii="宋体" w:hAnsi="宋体" w:eastAsia="宋体"/>
          <w:color w:val="0D0D0D" w:themeColor="text1" w:themeTint="F2"/>
          <w:sz w:val="24"/>
          <w14:textFill>
            <w14:solidFill>
              <w14:schemeClr w14:val="tx1">
                <w14:lumMod w14:val="95000"/>
                <w14:lumOff w14:val="5000"/>
              </w14:schemeClr>
            </w14:solidFill>
          </w14:textFill>
        </w:rPr>
        <w:t>及</w:t>
      </w:r>
      <w:r>
        <w:rPr>
          <w:rFonts w:ascii="宋体" w:hAnsi="宋体" w:eastAsia="宋体"/>
          <w:color w:val="0D0D0D" w:themeColor="text1" w:themeTint="F2"/>
          <w:sz w:val="24"/>
          <w14:textFill>
            <w14:solidFill>
              <w14:schemeClr w14:val="tx1">
                <w14:lumMod w14:val="95000"/>
                <w14:lumOff w14:val="5000"/>
              </w14:schemeClr>
            </w14:solidFill>
          </w14:textFill>
        </w:rPr>
        <w:t>符合性</w:t>
      </w:r>
      <w:r>
        <w:rPr>
          <w:rFonts w:hint="eastAsia" w:ascii="宋体" w:hAnsi="宋体" w:eastAsia="宋体"/>
          <w:color w:val="0D0D0D" w:themeColor="text1" w:themeTint="F2"/>
          <w:sz w:val="24"/>
          <w14:textFill>
            <w14:solidFill>
              <w14:schemeClr w14:val="tx1">
                <w14:lumMod w14:val="95000"/>
                <w14:lumOff w14:val="5000"/>
              </w14:schemeClr>
            </w14:solidFill>
          </w14:textFill>
        </w:rPr>
        <w:t>文件、</w:t>
      </w:r>
      <w:r>
        <w:rPr>
          <w:rFonts w:ascii="宋体" w:hAnsi="宋体" w:eastAsia="宋体"/>
          <w:color w:val="0D0D0D" w:themeColor="text1" w:themeTint="F2"/>
          <w:sz w:val="24"/>
          <w14:textFill>
            <w14:solidFill>
              <w14:schemeClr w14:val="tx1">
                <w14:lumMod w14:val="95000"/>
                <w14:lumOff w14:val="5000"/>
              </w14:schemeClr>
            </w14:solidFill>
          </w14:textFill>
        </w:rPr>
        <w:t>商务技术文件与价格文件单独密封，密封袋注明：项目名称、子包号、供应商全称，边缝加盖骑缝章，并标注“磋商前不得启封”；</w:t>
      </w:r>
    </w:p>
    <w:p w14:paraId="177CA77B">
      <w:pPr>
        <w:pStyle w:val="9"/>
        <w:numPr>
          <w:ilvl w:val="0"/>
          <w:numId w:val="8"/>
        </w:numPr>
        <w:spacing w:before="120" w:after="120" w:line="360" w:lineRule="auto"/>
        <w:ind w:left="0" w:firstLine="426"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olor w:val="0D0D0D" w:themeColor="text1" w:themeTint="F2"/>
          <w:sz w:val="24"/>
          <w14:textFill>
            <w14:solidFill>
              <w14:schemeClr w14:val="tx1">
                <w14:lumMod w14:val="95000"/>
                <w14:lumOff w14:val="5000"/>
              </w14:schemeClr>
            </w14:solidFill>
          </w14:textFill>
        </w:rPr>
        <w:t>按要求提交</w:t>
      </w:r>
      <w:r>
        <w:rPr>
          <w:rFonts w:hint="eastAsia" w:ascii="宋体" w:hAnsi="宋体" w:eastAsia="宋体"/>
          <w:color w:val="0D0D0D" w:themeColor="text1" w:themeTint="F2"/>
          <w:sz w:val="24"/>
          <w14:textFill>
            <w14:solidFill>
              <w14:schemeClr w14:val="tx1">
                <w14:lumMod w14:val="95000"/>
                <w14:lumOff w14:val="5000"/>
              </w14:schemeClr>
            </w14:solidFill>
          </w14:textFill>
        </w:rPr>
        <w:t>参选</w:t>
      </w:r>
      <w:r>
        <w:rPr>
          <w:rFonts w:ascii="宋体" w:hAnsi="宋体" w:eastAsia="宋体"/>
          <w:color w:val="0D0D0D" w:themeColor="text1" w:themeTint="F2"/>
          <w:sz w:val="24"/>
          <w14:textFill>
            <w14:solidFill>
              <w14:schemeClr w14:val="tx1">
                <w14:lumMod w14:val="95000"/>
                <w14:lumOff w14:val="5000"/>
              </w14:schemeClr>
            </w14:solidFill>
          </w14:textFill>
        </w:rPr>
        <w:t>样板（详见第二部分），样板贴标注明商品名称、品牌、规格、供应商名称，与响应文件同时递交。</w:t>
      </w:r>
    </w:p>
    <w:p w14:paraId="25E32C35">
      <w:pPr>
        <w:pStyle w:val="9"/>
        <w:numPr>
          <w:ilvl w:val="0"/>
          <w:numId w:val="1"/>
        </w:numPr>
        <w:spacing w:before="320" w:after="120" w:line="360" w:lineRule="auto"/>
        <w:ind w:left="0" w:firstLine="482"/>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bookmarkStart w:id="7" w:name="heading_8"/>
      <w:r>
        <w:rPr>
          <w:rFonts w:ascii="宋体" w:hAnsi="宋体" w:eastAsia="宋体" w:cs="Arial"/>
          <w:b/>
          <w:color w:val="0D0D0D" w:themeColor="text1" w:themeTint="F2"/>
          <w:sz w:val="24"/>
          <w14:textFill>
            <w14:solidFill>
              <w14:schemeClr w14:val="tx1">
                <w14:lumMod w14:val="95000"/>
                <w14:lumOff w14:val="5000"/>
              </w14:schemeClr>
            </w14:solidFill>
          </w14:textFill>
        </w:rPr>
        <w:t>磋商时间及地点</w:t>
      </w:r>
      <w:bookmarkEnd w:id="7"/>
    </w:p>
    <w:p w14:paraId="1723A83A">
      <w:pPr>
        <w:numPr>
          <w:ilvl w:val="0"/>
          <w:numId w:val="9"/>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磋商时间</w:t>
      </w:r>
      <w:r>
        <w:rPr>
          <w:rFonts w:ascii="宋体" w:hAnsi="宋体" w:eastAsia="宋体" w:cs="Arial"/>
          <w:color w:val="0D0D0D" w:themeColor="text1" w:themeTint="F2"/>
          <w:sz w:val="24"/>
          <w14:textFill>
            <w14:solidFill>
              <w14:schemeClr w14:val="tx1">
                <w14:lumMod w14:val="95000"/>
                <w14:lumOff w14:val="5000"/>
              </w14:schemeClr>
            </w14:solidFill>
          </w14:textFill>
        </w:rPr>
        <w:t>：2026年__</w:t>
      </w:r>
      <w:r>
        <w:rPr>
          <w:rFonts w:hint="eastAsia" w:ascii="宋体" w:hAnsi="宋体" w:eastAsia="宋体" w:cs="Arial"/>
          <w:color w:val="0D0D0D" w:themeColor="text1" w:themeTint="F2"/>
          <w:sz w:val="24"/>
          <w:lang w:val="en-US" w:eastAsia="zh-CN"/>
          <w14:textFill>
            <w14:solidFill>
              <w14:schemeClr w14:val="tx1">
                <w14:lumMod w14:val="95000"/>
                <w14:lumOff w14:val="5000"/>
              </w14:schemeClr>
            </w14:solidFill>
          </w14:textFill>
        </w:rPr>
        <w:t>9</w:t>
      </w:r>
      <w:r>
        <w:rPr>
          <w:rFonts w:ascii="宋体" w:hAnsi="宋体" w:eastAsia="宋体" w:cs="Arial"/>
          <w:color w:val="0D0D0D" w:themeColor="text1" w:themeTint="F2"/>
          <w:sz w:val="24"/>
          <w14:textFill>
            <w14:solidFill>
              <w14:schemeClr w14:val="tx1">
                <w14:lumMod w14:val="95000"/>
                <w14:lumOff w14:val="5000"/>
              </w14:schemeClr>
            </w14:solidFill>
          </w14:textFill>
        </w:rPr>
        <w:t>__月__</w:t>
      </w:r>
      <w:r>
        <w:rPr>
          <w:rFonts w:hint="eastAsia" w:ascii="宋体" w:hAnsi="宋体" w:eastAsia="宋体" w:cs="Arial"/>
          <w:color w:val="0D0D0D" w:themeColor="text1" w:themeTint="F2"/>
          <w:sz w:val="24"/>
          <w:lang w:val="en-US" w:eastAsia="zh-CN"/>
          <w14:textFill>
            <w14:solidFill>
              <w14:schemeClr w14:val="tx1">
                <w14:lumMod w14:val="95000"/>
                <w14:lumOff w14:val="5000"/>
              </w14:schemeClr>
            </w14:solidFill>
          </w14:textFill>
        </w:rPr>
        <w:t>16</w:t>
      </w:r>
      <w:bookmarkStart w:id="52" w:name="_GoBack"/>
      <w:bookmarkEnd w:id="52"/>
      <w:r>
        <w:rPr>
          <w:rFonts w:ascii="宋体" w:hAnsi="宋体" w:eastAsia="宋体" w:cs="Arial"/>
          <w:color w:val="0D0D0D" w:themeColor="text1" w:themeTint="F2"/>
          <w:sz w:val="24"/>
          <w14:textFill>
            <w14:solidFill>
              <w14:schemeClr w14:val="tx1">
                <w14:lumMod w14:val="95000"/>
                <w14:lumOff w14:val="5000"/>
              </w14:schemeClr>
            </w14:solidFill>
          </w14:textFill>
        </w:rPr>
        <w:t>__日下午14:30</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-18：00</w:t>
      </w:r>
      <w:r>
        <w:rPr>
          <w:rFonts w:ascii="宋体" w:hAnsi="宋体" w:eastAsia="宋体" w:cs="Arial"/>
          <w:color w:val="0D0D0D" w:themeColor="text1" w:themeTint="F2"/>
          <w:sz w:val="24"/>
          <w14:textFill>
            <w14:solidFill>
              <w14:schemeClr w14:val="tx1">
                <w14:lumMod w14:val="95000"/>
                <w14:lumOff w14:val="5000"/>
              </w14:schemeClr>
            </w14:solidFill>
          </w14:textFill>
        </w:rPr>
        <w:t>（</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具体磋商时间由采购方通知的时间为准</w:t>
      </w:r>
      <w:r>
        <w:rPr>
          <w:rFonts w:ascii="宋体" w:hAnsi="宋体" w:eastAsia="宋体" w:cs="Arial"/>
          <w:color w:val="0D0D0D" w:themeColor="text1" w:themeTint="F2"/>
          <w:sz w:val="24"/>
          <w14:textFill>
            <w14:solidFill>
              <w14:schemeClr w14:val="tx1">
                <w14:lumMod w14:val="95000"/>
                <w14:lumOff w14:val="5000"/>
              </w14:schemeClr>
            </w14:solidFill>
          </w14:textFill>
        </w:rPr>
        <w:t>）；</w:t>
      </w:r>
    </w:p>
    <w:p w14:paraId="4DF96AAC">
      <w:pPr>
        <w:numPr>
          <w:ilvl w:val="0"/>
          <w:numId w:val="9"/>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磋商地点</w:t>
      </w:r>
      <w:r>
        <w:rPr>
          <w:rFonts w:ascii="宋体" w:hAnsi="宋体" w:eastAsia="宋体" w:cs="Arial"/>
          <w:color w:val="0D0D0D" w:themeColor="text1" w:themeTint="F2"/>
          <w:sz w:val="24"/>
          <w14:textFill>
            <w14:solidFill>
              <w14:schemeClr w14:val="tx1">
                <w14:lumMod w14:val="95000"/>
                <w14:lumOff w14:val="5000"/>
              </w14:schemeClr>
            </w14:solidFill>
          </w14:textFill>
        </w:rPr>
        <w:t>：广东省广州市海珠区新港西路135号中山大学园东区饮食服务中心会议室；</w:t>
      </w:r>
    </w:p>
    <w:p w14:paraId="747E2BC3">
      <w:pPr>
        <w:numPr>
          <w:ilvl w:val="0"/>
          <w:numId w:val="9"/>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要求</w:t>
      </w:r>
      <w:r>
        <w:rPr>
          <w:rFonts w:ascii="宋体" w:hAnsi="宋体" w:eastAsia="宋体" w:cs="Arial"/>
          <w:color w:val="0D0D0D" w:themeColor="text1" w:themeTint="F2"/>
          <w:sz w:val="24"/>
          <w14:textFill>
            <w14:solidFill>
              <w14:schemeClr w14:val="tx1">
                <w14:lumMod w14:val="95000"/>
                <w14:lumOff w14:val="5000"/>
              </w14:schemeClr>
            </w14:solidFill>
          </w14:textFill>
        </w:rPr>
        <w:t>：供应商法定代表人/授权委托人须携带</w:t>
      </w:r>
      <w:r>
        <w:rPr>
          <w:rFonts w:ascii="宋体" w:hAnsi="宋体" w:eastAsia="宋体" w:cs="Arial"/>
          <w:b/>
          <w:color w:val="0D0D0D" w:themeColor="text1" w:themeTint="F2"/>
          <w:sz w:val="24"/>
          <w14:textFill>
            <w14:solidFill>
              <w14:schemeClr w14:val="tx1">
                <w14:lumMod w14:val="95000"/>
                <w14:lumOff w14:val="5000"/>
              </w14:schemeClr>
            </w14:solidFill>
          </w14:textFill>
        </w:rPr>
        <w:t>身份证原件</w:t>
      </w:r>
      <w:r>
        <w:rPr>
          <w:rFonts w:ascii="宋体" w:hAnsi="宋体" w:eastAsia="宋体" w:cs="Arial"/>
          <w:color w:val="0D0D0D" w:themeColor="text1" w:themeTint="F2"/>
          <w:sz w:val="24"/>
          <w14:textFill>
            <w14:solidFill>
              <w14:schemeClr w14:val="tx1">
                <w14:lumMod w14:val="95000"/>
                <w14:lumOff w14:val="5000"/>
              </w14:schemeClr>
            </w14:solidFill>
          </w14:textFill>
        </w:rPr>
        <w:t>到场参加，未到场视为放弃磋商权利。</w:t>
      </w:r>
    </w:p>
    <w:p w14:paraId="2761CB88">
      <w:pPr>
        <w:pStyle w:val="9"/>
        <w:numPr>
          <w:ilvl w:val="0"/>
          <w:numId w:val="1"/>
        </w:numPr>
        <w:spacing w:before="320" w:after="120" w:line="360" w:lineRule="auto"/>
        <w:ind w:left="0" w:firstLine="482"/>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bookmarkStart w:id="8" w:name="heading_9"/>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中选候选人推荐：</w:t>
      </w:r>
    </w:p>
    <w:p w14:paraId="6DC9E543">
      <w:pPr>
        <w:spacing w:before="120" w:after="120" w:line="360" w:lineRule="auto"/>
        <w:ind w:firstLine="480" w:firstLineChars="200"/>
        <w:rPr>
          <w:rFonts w:hint="eastAsia" w:ascii="宋体" w:hAnsi="宋体" w:eastAsia="宋体" w:cs="Arial"/>
          <w:bCs/>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对各子包供应商的综合总得分由高到低顺序排列，</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各子包推荐综合得分排名第一供应商为第一中选候选人，综合评审总得分排名第2及以后的供应商为第二中选候选人(备选人)，若各子包递交响应文件或通过资格及符合性审查的供应商不足2名时，该子包本次采购失败</w:t>
      </w: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。采购方分析采购失败原因，修正采购方案，报有关管理部门核准后，重新组织采购。</w:t>
      </w:r>
    </w:p>
    <w:p w14:paraId="756D38C4">
      <w:pPr>
        <w:pStyle w:val="9"/>
        <w:numPr>
          <w:ilvl w:val="0"/>
          <w:numId w:val="1"/>
        </w:numPr>
        <w:spacing w:before="320" w:after="120" w:line="240" w:lineRule="auto"/>
        <w:ind w:left="0" w:firstLine="482"/>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纪检监察及联系方式</w:t>
      </w:r>
      <w:bookmarkEnd w:id="8"/>
    </w:p>
    <w:p w14:paraId="7A27BA1A">
      <w:pPr>
        <w:numPr>
          <w:ilvl w:val="0"/>
          <w:numId w:val="10"/>
        </w:numPr>
        <w:spacing w:before="120" w:after="120" w:line="24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纪检监察电话：020-84115282；</w:t>
      </w:r>
    </w:p>
    <w:p w14:paraId="611B5DDF">
      <w:pPr>
        <w:numPr>
          <w:ilvl w:val="0"/>
          <w:numId w:val="10"/>
        </w:numPr>
        <w:spacing w:before="120" w:after="120" w:line="240" w:lineRule="auto"/>
        <w:ind w:firstLine="480" w:firstLineChars="200"/>
        <w:rPr>
          <w:rFonts w:hint="eastAsia" w:ascii="宋体" w:hAnsi="宋体" w:eastAsia="宋体" w:cs="Arial"/>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举报邮箱：</w:t>
      </w:r>
      <w:r>
        <w:fldChar w:fldCharType="begin"/>
      </w:r>
      <w:r>
        <w:instrText xml:space="preserve"> HYPERLINK "mailto:mengxli@mail.sysu.edu.cn" \h </w:instrText>
      </w:r>
      <w:r>
        <w:fldChar w:fldCharType="separate"/>
      </w:r>
      <w:r>
        <w:rPr>
          <w:rFonts w:ascii="宋体" w:hAnsi="宋体" w:eastAsia="宋体" w:cs="Arial"/>
          <w:color w:val="0D0D0D" w:themeColor="text1" w:themeTint="F2"/>
          <w:sz w:val="24"/>
          <w14:textFill>
            <w14:solidFill>
              <w14:schemeClr w14:val="tx1">
                <w14:lumMod w14:val="95000"/>
                <w14:lumOff w14:val="5000"/>
              </w14:schemeClr>
            </w14:solidFill>
          </w14:textFill>
        </w:rPr>
        <w:t>mengxli@mail.sysu.edu.cn</w:t>
      </w:r>
      <w:r>
        <w:rPr>
          <w:rFonts w:ascii="宋体" w:hAnsi="宋体" w:eastAsia="宋体" w:cs="Arial"/>
          <w:color w:val="0D0D0D" w:themeColor="text1" w:themeTint="F2"/>
          <w:sz w:val="24"/>
          <w14:textFill>
            <w14:solidFill>
              <w14:schemeClr w14:val="tx1">
                <w14:lumMod w14:val="95000"/>
                <w14:lumOff w14:val="5000"/>
              </w14:schemeClr>
            </w14:solidFill>
          </w14:textFill>
        </w:rPr>
        <w:fldChar w:fldCharType="end"/>
      </w:r>
      <w:r>
        <w:rPr>
          <w:rFonts w:ascii="宋体" w:hAnsi="宋体" w:eastAsia="宋体" w:cs="Arial"/>
          <w:color w:val="0D0D0D" w:themeColor="text1" w:themeTint="F2"/>
          <w:sz w:val="24"/>
          <w14:textFill>
            <w14:solidFill>
              <w14:schemeClr w14:val="tx1">
                <w14:lumMod w14:val="95000"/>
                <w14:lumOff w14:val="5000"/>
              </w14:schemeClr>
            </w14:solidFill>
          </w14:textFill>
        </w:rPr>
        <w:t>；</w:t>
      </w:r>
    </w:p>
    <w:p w14:paraId="35CCA54E">
      <w:pPr>
        <w:widowControl/>
        <w:spacing w:after="0" w:line="240" w:lineRule="auto"/>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bookmarkStart w:id="9" w:name="heading_10"/>
      <w:r>
        <w:rPr>
          <w:rFonts w:hint="eastAsia" w:ascii="宋体" w:hAnsi="宋体" w:eastAsia="宋体" w:cs="Arial"/>
          <w:b/>
          <w:color w:val="0D0D0D" w:themeColor="text1" w:themeTint="F2"/>
          <w:sz w:val="24"/>
          <w14:textFill>
            <w14:solidFill>
              <w14:schemeClr w14:val="tx1">
                <w14:lumMod w14:val="95000"/>
                <w14:lumOff w14:val="5000"/>
              </w14:schemeClr>
            </w14:solidFill>
          </w14:textFill>
        </w:rPr>
        <w:br w:type="page"/>
      </w:r>
    </w:p>
    <w:p w14:paraId="71ED1989">
      <w:pPr>
        <w:spacing w:before="380" w:after="140" w:line="360" w:lineRule="auto"/>
        <w:jc w:val="center"/>
        <w:outlineLvl w:val="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第二部分 采购需求</w:t>
      </w:r>
      <w:bookmarkEnd w:id="9"/>
    </w:p>
    <w:p w14:paraId="2FF9A1B2">
      <w:pPr>
        <w:pStyle w:val="9"/>
        <w:numPr>
          <w:ilvl w:val="0"/>
          <w:numId w:val="11"/>
        </w:numPr>
        <w:spacing w:before="320" w:after="120" w:line="360" w:lineRule="auto"/>
        <w:ind w:left="0" w:firstLine="482"/>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bookmarkStart w:id="10" w:name="heading_11"/>
      <w:r>
        <w:rPr>
          <w:rFonts w:hint="eastAsia" w:ascii="宋体" w:hAnsi="宋体" w:eastAsia="宋体" w:cs="宋体"/>
          <w:b/>
          <w:color w:val="0D0D0D" w:themeColor="text1" w:themeTint="F2"/>
          <w:sz w:val="24"/>
          <w14:textFill>
            <w14:solidFill>
              <w14:schemeClr w14:val="tx1">
                <w14:lumMod w14:val="95000"/>
                <w14:lumOff w14:val="5000"/>
              </w14:schemeClr>
            </w14:solidFill>
          </w14:textFill>
        </w:rPr>
        <w:t>★</w:t>
      </w:r>
      <w:r>
        <w:rPr>
          <w:rFonts w:ascii="宋体" w:hAnsi="宋体" w:eastAsia="宋体" w:cs="Arial"/>
          <w:b/>
          <w:color w:val="0D0D0D" w:themeColor="text1" w:themeTint="F2"/>
          <w:sz w:val="24"/>
          <w14:textFill>
            <w14:solidFill>
              <w14:schemeClr w14:val="tx1">
                <w14:lumMod w14:val="95000"/>
                <w14:lumOff w14:val="5000"/>
              </w14:schemeClr>
            </w14:solidFill>
          </w14:textFill>
        </w:rPr>
        <w:t>总体要求</w:t>
      </w:r>
      <w:bookmarkEnd w:id="10"/>
    </w:p>
    <w:p w14:paraId="16BCE622">
      <w:pPr>
        <w:numPr>
          <w:ilvl w:val="0"/>
          <w:numId w:val="12"/>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供应商提供的物资须符合《食品安全法》《农产品质量安全法》等国家食品安全相关标准；水产/鲜禽等鲜活物资新鲜、无变质、无异味；冻品全程冷链存储运输，解冻后无变质；干调/豆制品在保质期内、包装完好。</w:t>
      </w:r>
    </w:p>
    <w:p w14:paraId="67D5703B">
      <w:pPr>
        <w:numPr>
          <w:ilvl w:val="0"/>
          <w:numId w:val="12"/>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供应商须按采购方订单要求</w:t>
      </w:r>
      <w:r>
        <w:rPr>
          <w:rFonts w:ascii="宋体" w:hAnsi="宋体" w:eastAsia="宋体" w:cs="Arial"/>
          <w:b/>
          <w:color w:val="0D0D0D" w:themeColor="text1" w:themeTint="F2"/>
          <w:sz w:val="24"/>
          <w14:textFill>
            <w14:solidFill>
              <w14:schemeClr w14:val="tx1">
                <w14:lumMod w14:val="95000"/>
                <w14:lumOff w14:val="5000"/>
              </w14:schemeClr>
            </w14:solidFill>
          </w14:textFill>
        </w:rPr>
        <w:t>按时、按质、按量</w:t>
      </w:r>
      <w:r>
        <w:rPr>
          <w:rFonts w:ascii="宋体" w:hAnsi="宋体" w:eastAsia="宋体" w:cs="Arial"/>
          <w:color w:val="0D0D0D" w:themeColor="text1" w:themeTint="F2"/>
          <w:sz w:val="24"/>
          <w14:textFill>
            <w14:solidFill>
              <w14:schemeClr w14:val="tx1">
                <w14:lumMod w14:val="95000"/>
                <w14:lumOff w14:val="5000"/>
              </w14:schemeClr>
            </w14:solidFill>
          </w14:textFill>
        </w:rPr>
        <w:t>配送，满足</w:t>
      </w:r>
      <w:r>
        <w:rPr>
          <w:rFonts w:ascii="宋体" w:hAnsi="宋体" w:eastAsia="宋体" w:cs="Arial"/>
          <w:b/>
          <w:color w:val="0D0D0D" w:themeColor="text1" w:themeTint="F2"/>
          <w:sz w:val="24"/>
          <w14:textFill>
            <w14:solidFill>
              <w14:schemeClr w14:val="tx1">
                <w14:lumMod w14:val="95000"/>
                <w14:lumOff w14:val="5000"/>
              </w14:schemeClr>
            </w14:solidFill>
          </w14:textFill>
        </w:rPr>
        <w:t>2.5小时快速配送</w:t>
      </w:r>
      <w:r>
        <w:rPr>
          <w:rFonts w:ascii="宋体" w:hAnsi="宋体" w:eastAsia="宋体" w:cs="Arial"/>
          <w:color w:val="0D0D0D" w:themeColor="text1" w:themeTint="F2"/>
          <w:sz w:val="24"/>
          <w14:textFill>
            <w14:solidFill>
              <w14:schemeClr w14:val="tx1">
                <w14:lumMod w14:val="95000"/>
                <w14:lumOff w14:val="5000"/>
              </w14:schemeClr>
            </w14:solidFill>
          </w14:textFill>
        </w:rPr>
        <w:t>要求（自采购方下达订单至物资送达指定食堂时间≤2.5小时），配送过程做好保鲜、防护措施。</w:t>
      </w:r>
    </w:p>
    <w:p w14:paraId="023F6506">
      <w:pPr>
        <w:numPr>
          <w:ilvl w:val="0"/>
          <w:numId w:val="12"/>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采购方以微信/QQ/电话下达订单（含物资名称、规格、数量、配送时间、送达地点），供应商须在接单后30分钟内确认，无正当理由不得拒绝订单。</w:t>
      </w:r>
    </w:p>
    <w:p w14:paraId="551345A2">
      <w:pPr>
        <w:numPr>
          <w:ilvl w:val="0"/>
          <w:numId w:val="12"/>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物资单价为</w:t>
      </w:r>
      <w:r>
        <w:rPr>
          <w:rFonts w:ascii="宋体" w:hAnsi="宋体" w:eastAsia="宋体" w:cs="Arial"/>
          <w:b/>
          <w:color w:val="0D0D0D" w:themeColor="text1" w:themeTint="F2"/>
          <w:sz w:val="24"/>
          <w14:textFill>
            <w14:solidFill>
              <w14:schemeClr w14:val="tx1">
                <w14:lumMod w14:val="95000"/>
                <w14:lumOff w14:val="5000"/>
              </w14:schemeClr>
            </w14:solidFill>
          </w14:textFill>
        </w:rPr>
        <w:t>综合包干价</w:t>
      </w:r>
      <w:r>
        <w:rPr>
          <w:rFonts w:ascii="宋体" w:hAnsi="宋体" w:eastAsia="宋体" w:cs="Arial"/>
          <w:color w:val="0D0D0D" w:themeColor="text1" w:themeTint="F2"/>
          <w:sz w:val="24"/>
          <w14:textFill>
            <w14:solidFill>
              <w14:schemeClr w14:val="tx1">
                <w14:lumMod w14:val="95000"/>
                <w14:lumOff w14:val="5000"/>
              </w14:schemeClr>
            </w14:solidFill>
          </w14:textFill>
        </w:rPr>
        <w:t>，包含原材料费、包装费、仓储费、运输费、装卸费、损耗费、税金、配送服务费等一切费用，采购方不另行支付；合同履行期间，除市场物价涨幅超</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10</w:t>
      </w:r>
      <w:r>
        <w:rPr>
          <w:rFonts w:ascii="宋体" w:hAnsi="宋体" w:eastAsia="宋体" w:cs="Arial"/>
          <w:color w:val="0D0D0D" w:themeColor="text1" w:themeTint="F2"/>
          <w:sz w:val="24"/>
          <w14:textFill>
            <w14:solidFill>
              <w14:schemeClr w14:val="tx1">
                <w14:lumMod w14:val="95000"/>
                <w14:lumOff w14:val="5000"/>
              </w14:schemeClr>
            </w14:solidFill>
          </w14:textFill>
        </w:rPr>
        <w:t>%并经双方书面确认</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调整</w:t>
      </w:r>
      <w:r>
        <w:rPr>
          <w:rFonts w:ascii="宋体" w:hAnsi="宋体" w:eastAsia="宋体" w:cs="Arial"/>
          <w:color w:val="0D0D0D" w:themeColor="text1" w:themeTint="F2"/>
          <w:sz w:val="24"/>
          <w14:textFill>
            <w14:solidFill>
              <w14:schemeClr w14:val="tx1">
                <w14:lumMod w14:val="95000"/>
                <w14:lumOff w14:val="5000"/>
              </w14:schemeClr>
            </w14:solidFill>
          </w14:textFill>
        </w:rPr>
        <w:t>外，单价不予调整。</w:t>
      </w:r>
    </w:p>
    <w:p w14:paraId="5F63495E">
      <w:pPr>
        <w:numPr>
          <w:ilvl w:val="0"/>
          <w:numId w:val="12"/>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供应商须提供</w:t>
      </w:r>
      <w:r>
        <w:rPr>
          <w:rFonts w:ascii="宋体" w:hAnsi="宋体" w:eastAsia="宋体" w:cs="Arial"/>
          <w:b/>
          <w:color w:val="0D0D0D" w:themeColor="text1" w:themeTint="F2"/>
          <w:sz w:val="24"/>
          <w14:textFill>
            <w14:solidFill>
              <w14:schemeClr w14:val="tx1">
                <w14:lumMod w14:val="95000"/>
                <w14:lumOff w14:val="5000"/>
              </w14:schemeClr>
            </w14:solidFill>
          </w14:textFill>
        </w:rPr>
        <w:t>正规增值税发票</w:t>
      </w:r>
      <w:r>
        <w:rPr>
          <w:rFonts w:ascii="宋体" w:hAnsi="宋体" w:eastAsia="宋体" w:cs="Arial"/>
          <w:color w:val="0D0D0D" w:themeColor="text1" w:themeTint="F2"/>
          <w:sz w:val="24"/>
          <w14:textFill>
            <w14:solidFill>
              <w14:schemeClr w14:val="tx1">
                <w14:lumMod w14:val="95000"/>
                <w14:lumOff w14:val="5000"/>
              </w14:schemeClr>
            </w14:solidFill>
          </w14:textFill>
        </w:rPr>
        <w:t>，发票信息与采购方要求一致，作为货款结算依据。</w:t>
      </w:r>
    </w:p>
    <w:p w14:paraId="7F02931B">
      <w:pPr>
        <w:numPr>
          <w:ilvl w:val="0"/>
          <w:numId w:val="12"/>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olor w:val="0D0D0D" w:themeColor="text1" w:themeTint="F2"/>
          <w:sz w:val="24"/>
          <w14:textFill>
            <w14:solidFill>
              <w14:schemeClr w14:val="tx1">
                <w14:lumMod w14:val="95000"/>
                <w14:lumOff w14:val="5000"/>
              </w14:schemeClr>
            </w14:solidFill>
          </w14:textFill>
        </w:rPr>
        <w:t>珠海校区-水产类，供应商需提供食堂现场宰杀服务，</w:t>
      </w:r>
      <w:r>
        <w:rPr>
          <w:rFonts w:ascii="宋体" w:hAnsi="宋体" w:eastAsia="宋体"/>
          <w:color w:val="0D0D0D" w:themeColor="text1" w:themeTint="F2"/>
          <w:sz w:val="24"/>
          <w14:textFill>
            <w14:solidFill>
              <w14:schemeClr w14:val="tx1">
                <w14:lumMod w14:val="95000"/>
                <w14:lumOff w14:val="5000"/>
              </w14:schemeClr>
            </w14:solidFill>
          </w14:textFill>
        </w:rPr>
        <w:t xml:space="preserve">并按附件 </w:t>
      </w:r>
      <w:r>
        <w:rPr>
          <w:rFonts w:hint="eastAsia" w:ascii="宋体" w:hAnsi="宋体" w:eastAsia="宋体"/>
          <w:color w:val="0D0D0D" w:themeColor="text1" w:themeTint="F2"/>
          <w:sz w:val="24"/>
          <w14:textFill>
            <w14:solidFill>
              <w14:schemeClr w14:val="tx1">
                <w14:lumMod w14:val="95000"/>
                <w14:lumOff w14:val="5000"/>
              </w14:schemeClr>
            </w14:solidFill>
          </w14:textFill>
        </w:rPr>
        <w:t>5</w:t>
      </w:r>
      <w:r>
        <w:rPr>
          <w:rFonts w:ascii="宋体" w:hAnsi="宋体" w:eastAsia="宋体"/>
          <w:color w:val="0D0D0D" w:themeColor="text1" w:themeTint="F2"/>
          <w:sz w:val="24"/>
          <w14:textFill>
            <w14:solidFill>
              <w14:schemeClr w14:val="tx1">
                <w14:lumMod w14:val="95000"/>
                <w14:lumOff w14:val="5000"/>
              </w14:schemeClr>
            </w14:solidFill>
          </w14:textFill>
        </w:rPr>
        <w:t>格式出具书面承诺函，加盖供应商公章</w:t>
      </w:r>
      <w:r>
        <w:rPr>
          <w:rFonts w:hint="eastAsia" w:ascii="宋体" w:hAnsi="宋体" w:eastAsia="宋体"/>
          <w:color w:val="0D0D0D" w:themeColor="text1" w:themeTint="F2"/>
          <w:sz w:val="24"/>
          <w14:textFill>
            <w14:solidFill>
              <w14:schemeClr w14:val="tx1">
                <w14:lumMod w14:val="95000"/>
                <w14:lumOff w14:val="5000"/>
              </w14:schemeClr>
            </w14:solidFill>
          </w14:textFill>
        </w:rPr>
        <w:t>。</w:t>
      </w:r>
    </w:p>
    <w:p w14:paraId="20D26B98">
      <w:pPr>
        <w:pStyle w:val="9"/>
        <w:numPr>
          <w:ilvl w:val="0"/>
          <w:numId w:val="11"/>
        </w:numPr>
        <w:spacing w:before="320" w:after="120" w:line="360" w:lineRule="auto"/>
        <w:ind w:left="0" w:firstLine="482"/>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bookmarkStart w:id="11" w:name="heading_12"/>
      <w:r>
        <w:rPr>
          <w:rFonts w:ascii="宋体" w:hAnsi="宋体" w:eastAsia="宋体" w:cs="Arial"/>
          <w:b/>
          <w:color w:val="0D0D0D" w:themeColor="text1" w:themeTint="F2"/>
          <w:sz w:val="24"/>
          <w14:textFill>
            <w14:solidFill>
              <w14:schemeClr w14:val="tx1">
                <w14:lumMod w14:val="95000"/>
                <w14:lumOff w14:val="5000"/>
              </w14:schemeClr>
            </w14:solidFill>
          </w14:textFill>
        </w:rPr>
        <w:t>各子包采购明细</w:t>
      </w:r>
      <w:bookmarkEnd w:id="11"/>
    </w:p>
    <w:p w14:paraId="43767891">
      <w:pPr>
        <w:spacing w:before="300" w:after="120" w:line="360" w:lineRule="auto"/>
        <w:ind w:firstLine="200"/>
        <w:outlineLvl w:val="2"/>
        <w:rPr>
          <w:rFonts w:hint="eastAsia" w:ascii="宋体" w:hAnsi="宋体" w:eastAsia="宋体"/>
          <w:color w:val="0D0D0D" w:themeColor="text1" w:themeTint="F2"/>
          <w:sz w:val="24"/>
          <w14:textFill>
            <w14:solidFill>
              <w14:schemeClr w14:val="tx1">
                <w14:lumMod w14:val="95000"/>
                <w14:lumOff w14:val="5000"/>
              </w14:schemeClr>
            </w14:solidFill>
          </w14:textFill>
        </w:rPr>
      </w:pPr>
      <w:bookmarkStart w:id="12" w:name="heading_13"/>
      <w:r>
        <w:rPr>
          <w:rFonts w:ascii="宋体" w:hAnsi="宋体" w:eastAsia="宋体" w:cs="Arial"/>
          <w:b/>
          <w:color w:val="0D0D0D" w:themeColor="text1" w:themeTint="F2"/>
          <w:sz w:val="24"/>
          <w14:textFill>
            <w14:solidFill>
              <w14:schemeClr w14:val="tx1">
                <w14:lumMod w14:val="95000"/>
                <w14:lumOff w14:val="5000"/>
              </w14:schemeClr>
            </w14:solidFill>
          </w14:textFill>
        </w:rPr>
        <w:t>子包一（综合配送类</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-广州校区</w:t>
      </w:r>
      <w:r>
        <w:rPr>
          <w:rFonts w:ascii="宋体" w:hAnsi="宋体" w:eastAsia="宋体" w:cs="Arial"/>
          <w:b/>
          <w:color w:val="0D0D0D" w:themeColor="text1" w:themeTint="F2"/>
          <w:sz w:val="24"/>
          <w14:textFill>
            <w14:solidFill>
              <w14:schemeClr w14:val="tx1">
                <w14:lumMod w14:val="95000"/>
                <w14:lumOff w14:val="5000"/>
              </w14:schemeClr>
            </w14:solidFill>
          </w14:textFill>
        </w:rPr>
        <w:t>）- 年度预算160万元</w:t>
      </w:r>
      <w:bookmarkEnd w:id="12"/>
    </w:p>
    <w:tbl>
      <w:tblPr>
        <w:tblStyle w:val="4"/>
        <w:tblW w:w="9871"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15"/>
        <w:gridCol w:w="915"/>
        <w:gridCol w:w="1148"/>
        <w:gridCol w:w="915"/>
        <w:gridCol w:w="1727"/>
        <w:gridCol w:w="915"/>
        <w:gridCol w:w="1120"/>
        <w:gridCol w:w="992"/>
        <w:gridCol w:w="1224"/>
      </w:tblGrid>
      <w:tr w14:paraId="75A5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32FC1E0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序号</w:t>
            </w:r>
          </w:p>
        </w:tc>
        <w:tc>
          <w:tcPr>
            <w:tcW w:w="915" w:type="dxa"/>
            <w:tcMar>
              <w:top w:w="60" w:type="dxa"/>
              <w:left w:w="120" w:type="dxa"/>
              <w:bottom w:w="30" w:type="dxa"/>
              <w:right w:w="120" w:type="dxa"/>
            </w:tcMar>
            <w:vAlign w:val="center"/>
          </w:tcPr>
          <w:p w14:paraId="0D19CE9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品类</w:t>
            </w:r>
          </w:p>
        </w:tc>
        <w:tc>
          <w:tcPr>
            <w:tcW w:w="1148" w:type="dxa"/>
            <w:tcMar>
              <w:top w:w="60" w:type="dxa"/>
              <w:left w:w="120" w:type="dxa"/>
              <w:bottom w:w="30" w:type="dxa"/>
              <w:right w:w="120" w:type="dxa"/>
            </w:tcMar>
            <w:vAlign w:val="center"/>
          </w:tcPr>
          <w:p w14:paraId="32171F9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商品名称</w:t>
            </w:r>
          </w:p>
        </w:tc>
        <w:tc>
          <w:tcPr>
            <w:tcW w:w="915" w:type="dxa"/>
            <w:tcMar>
              <w:top w:w="60" w:type="dxa"/>
              <w:left w:w="120" w:type="dxa"/>
              <w:bottom w:w="30" w:type="dxa"/>
              <w:right w:w="120" w:type="dxa"/>
            </w:tcMar>
            <w:vAlign w:val="center"/>
          </w:tcPr>
          <w:p w14:paraId="3C24C30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品牌</w:t>
            </w:r>
          </w:p>
        </w:tc>
        <w:tc>
          <w:tcPr>
            <w:tcW w:w="1727" w:type="dxa"/>
            <w:tcMar>
              <w:top w:w="60" w:type="dxa"/>
              <w:left w:w="120" w:type="dxa"/>
              <w:bottom w:w="30" w:type="dxa"/>
              <w:right w:w="120" w:type="dxa"/>
            </w:tcMar>
            <w:vAlign w:val="center"/>
          </w:tcPr>
          <w:p w14:paraId="695B643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规格型号</w:t>
            </w:r>
          </w:p>
        </w:tc>
        <w:tc>
          <w:tcPr>
            <w:tcW w:w="915" w:type="dxa"/>
            <w:tcMar>
              <w:top w:w="60" w:type="dxa"/>
              <w:left w:w="120" w:type="dxa"/>
              <w:bottom w:w="30" w:type="dxa"/>
              <w:right w:w="120" w:type="dxa"/>
            </w:tcMar>
            <w:vAlign w:val="center"/>
          </w:tcPr>
          <w:p w14:paraId="7221AA4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单位</w:t>
            </w:r>
          </w:p>
        </w:tc>
        <w:tc>
          <w:tcPr>
            <w:tcW w:w="1120" w:type="dxa"/>
            <w:tcMar>
              <w:top w:w="60" w:type="dxa"/>
              <w:left w:w="120" w:type="dxa"/>
              <w:bottom w:w="30" w:type="dxa"/>
              <w:right w:w="120" w:type="dxa"/>
            </w:tcMar>
            <w:vAlign w:val="center"/>
          </w:tcPr>
          <w:p w14:paraId="108DC35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限价（元）</w:t>
            </w:r>
          </w:p>
        </w:tc>
        <w:tc>
          <w:tcPr>
            <w:tcW w:w="992" w:type="dxa"/>
            <w:tcMar>
              <w:top w:w="60" w:type="dxa"/>
              <w:left w:w="120" w:type="dxa"/>
              <w:bottom w:w="30" w:type="dxa"/>
              <w:right w:w="120" w:type="dxa"/>
            </w:tcMar>
            <w:vAlign w:val="center"/>
          </w:tcPr>
          <w:p w14:paraId="298B321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权重（%）</w:t>
            </w:r>
          </w:p>
        </w:tc>
        <w:tc>
          <w:tcPr>
            <w:tcW w:w="1224" w:type="dxa"/>
            <w:tcMar>
              <w:top w:w="60" w:type="dxa"/>
              <w:left w:w="120" w:type="dxa"/>
              <w:bottom w:w="30" w:type="dxa"/>
              <w:right w:w="120" w:type="dxa"/>
            </w:tcMar>
            <w:vAlign w:val="center"/>
          </w:tcPr>
          <w:p w14:paraId="5C0CE475">
            <w:pPr>
              <w:spacing w:before="120" w:after="120" w:line="360" w:lineRule="auto"/>
              <w:jc w:val="center"/>
              <w:rPr>
                <w:rFonts w:hint="eastAsia" w:ascii="宋体" w:hAnsi="宋体" w:eastAsia="宋体"/>
                <w:b/>
                <w:bCs/>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b/>
                <w:bCs/>
                <w:color w:val="0D0D0D" w:themeColor="text1" w:themeTint="F2"/>
                <w:sz w:val="20"/>
                <w:szCs w:val="20"/>
                <w14:textFill>
                  <w14:solidFill>
                    <w14:schemeClr w14:val="tx1">
                      <w14:lumMod w14:val="95000"/>
                      <w14:lumOff w14:val="5000"/>
                    </w14:schemeClr>
                  </w14:solidFill>
                </w14:textFill>
              </w:rPr>
              <w:t>样板要求</w:t>
            </w:r>
          </w:p>
        </w:tc>
      </w:tr>
      <w:tr w14:paraId="012E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60FCBEC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1</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B30403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48"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651B9ED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车田豆腐</w:t>
            </w:r>
          </w:p>
        </w:tc>
        <w:tc>
          <w:tcPr>
            <w:tcW w:w="915"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6FA8C44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c>
          <w:tcPr>
            <w:tcW w:w="1727"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387E46B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约260克，完整，厚实</w:t>
            </w:r>
          </w:p>
        </w:tc>
        <w:tc>
          <w:tcPr>
            <w:tcW w:w="915"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5F6B7E1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块</w:t>
            </w:r>
          </w:p>
        </w:tc>
        <w:tc>
          <w:tcPr>
            <w:tcW w:w="1120"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39D05D1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2.49</w:t>
            </w:r>
          </w:p>
        </w:tc>
        <w:tc>
          <w:tcPr>
            <w:tcW w:w="992"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0990326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26.08</w:t>
            </w:r>
          </w:p>
        </w:tc>
        <w:tc>
          <w:tcPr>
            <w:tcW w:w="1224" w:type="dxa"/>
            <w:tcMar>
              <w:top w:w="60" w:type="dxa"/>
              <w:left w:w="120" w:type="dxa"/>
              <w:bottom w:w="30" w:type="dxa"/>
              <w:right w:w="120" w:type="dxa"/>
            </w:tcMar>
            <w:vAlign w:val="center"/>
          </w:tcPr>
          <w:p w14:paraId="7BEAFE6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0481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Borders>
              <w:bottom w:val="single" w:color="auto" w:sz="4" w:space="0"/>
            </w:tcBorders>
            <w:tcMar>
              <w:top w:w="60" w:type="dxa"/>
              <w:left w:w="120" w:type="dxa"/>
              <w:bottom w:w="30" w:type="dxa"/>
              <w:right w:w="120" w:type="dxa"/>
            </w:tcMar>
            <w:vAlign w:val="center"/>
          </w:tcPr>
          <w:p w14:paraId="6D04E4B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2</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6FC7B44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B5CAF3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拆骨猪手</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DBB72B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六汇食品　</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B2D32EB">
            <w:pPr>
              <w:spacing w:before="120" w:after="120" w:line="360" w:lineRule="auto"/>
              <w:jc w:val="center"/>
              <w:rPr>
                <w:rFonts w:hint="eastAsia" w:ascii="宋体" w:hAnsi="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1千克/袋*10袋/箱</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0074A0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2B07EC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55</w:t>
            </w:r>
          </w:p>
        </w:tc>
        <w:tc>
          <w:tcPr>
            <w:tcW w:w="992"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7FBAE7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24.28</w:t>
            </w:r>
          </w:p>
        </w:tc>
        <w:tc>
          <w:tcPr>
            <w:tcW w:w="1224" w:type="dxa"/>
            <w:tcBorders>
              <w:bottom w:val="single" w:color="auto" w:sz="4" w:space="0"/>
            </w:tcBorders>
            <w:tcMar>
              <w:top w:w="60" w:type="dxa"/>
              <w:left w:w="120" w:type="dxa"/>
              <w:bottom w:w="30" w:type="dxa"/>
              <w:right w:w="120" w:type="dxa"/>
            </w:tcMar>
            <w:vAlign w:val="center"/>
          </w:tcPr>
          <w:p w14:paraId="0D6205B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1000</w:t>
            </w:r>
            <w:r>
              <w:rPr>
                <w:rFonts w:ascii="宋体" w:hAnsi="宋体" w:eastAsia="宋体" w:cs="Arial"/>
                <w:color w:val="0D0D0D" w:themeColor="text1" w:themeTint="F2"/>
                <w:sz w:val="20"/>
                <w:szCs w:val="20"/>
                <w14:textFill>
                  <w14:solidFill>
                    <w14:schemeClr w14:val="tx1">
                      <w14:lumMod w14:val="95000"/>
                      <w14:lumOff w14:val="5000"/>
                    </w14:schemeClr>
                  </w14:solidFill>
                </w14:textFill>
              </w:rPr>
              <w:t>g样品，</w:t>
            </w: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冷冻</w:t>
            </w:r>
            <w:r>
              <w:rPr>
                <w:rFonts w:ascii="宋体" w:hAnsi="宋体" w:eastAsia="宋体" w:cs="Arial"/>
                <w:color w:val="0D0D0D" w:themeColor="text1" w:themeTint="F2"/>
                <w:sz w:val="20"/>
                <w:szCs w:val="20"/>
                <w14:textFill>
                  <w14:solidFill>
                    <w14:schemeClr w14:val="tx1">
                      <w14:lumMod w14:val="95000"/>
                      <w14:lumOff w14:val="5000"/>
                    </w14:schemeClr>
                  </w14:solidFill>
                </w14:textFill>
              </w:rPr>
              <w:t>密封包装</w:t>
            </w:r>
          </w:p>
        </w:tc>
      </w:tr>
      <w:tr w14:paraId="73869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DF8E4B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3</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06AFBE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34E820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太子鱼</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5DFB18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c>
          <w:tcPr>
            <w:tcW w:w="172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1AA124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0.5kg/包，50包/件*20盒/箱</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48BC62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包</w:t>
            </w:r>
          </w:p>
        </w:tc>
        <w:tc>
          <w:tcPr>
            <w:tcW w:w="112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13EC47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18</w:t>
            </w:r>
          </w:p>
        </w:tc>
        <w:tc>
          <w:tcPr>
            <w:tcW w:w="99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00365A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10.34</w:t>
            </w:r>
          </w:p>
        </w:tc>
        <w:tc>
          <w:tcPr>
            <w:tcW w:w="122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D5F13C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olor w:val="0D0D0D" w:themeColor="text1" w:themeTint="F2"/>
                <w:sz w:val="20"/>
                <w:szCs w:val="20"/>
                <w14:textFill>
                  <w14:solidFill>
                    <w14:schemeClr w14:val="tx1">
                      <w14:lumMod w14:val="95000"/>
                      <w14:lumOff w14:val="5000"/>
                    </w14:schemeClr>
                  </w14:solidFill>
                </w14:textFill>
              </w:rPr>
              <w:t>200g样品，冷冻密封</w:t>
            </w:r>
          </w:p>
        </w:tc>
      </w:tr>
      <w:tr w14:paraId="4CBE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Borders>
              <w:top w:val="single" w:color="auto" w:sz="4" w:space="0"/>
            </w:tcBorders>
            <w:tcMar>
              <w:top w:w="60" w:type="dxa"/>
              <w:left w:w="120" w:type="dxa"/>
              <w:bottom w:w="30" w:type="dxa"/>
              <w:right w:w="120" w:type="dxa"/>
            </w:tcMar>
            <w:vAlign w:val="center"/>
          </w:tcPr>
          <w:p w14:paraId="0CBEB16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4</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AA8EEF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48"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0DE49A88">
            <w:pPr>
              <w:spacing w:before="120" w:after="120" w:line="360" w:lineRule="auto"/>
              <w:jc w:val="center"/>
              <w:rPr>
                <w:rFonts w:hint="eastAsia" w:ascii="宋体" w:hAnsi="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冻牛上脑（央）</w:t>
            </w:r>
          </w:p>
        </w:tc>
        <w:tc>
          <w:tcPr>
            <w:tcW w:w="915"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1608FF3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阿根廷</w:t>
            </w:r>
          </w:p>
        </w:tc>
        <w:tc>
          <w:tcPr>
            <w:tcW w:w="1727"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7234AAF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进口，抄码</w:t>
            </w:r>
          </w:p>
        </w:tc>
        <w:tc>
          <w:tcPr>
            <w:tcW w:w="915"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698F9D7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20"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4598F96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55</w:t>
            </w:r>
          </w:p>
        </w:tc>
        <w:tc>
          <w:tcPr>
            <w:tcW w:w="992"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18A4EB7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7.27</w:t>
            </w:r>
          </w:p>
        </w:tc>
        <w:tc>
          <w:tcPr>
            <w:tcW w:w="1224" w:type="dxa"/>
            <w:tcBorders>
              <w:top w:val="single" w:color="auto" w:sz="4" w:space="0"/>
            </w:tcBorders>
            <w:tcMar>
              <w:top w:w="60" w:type="dxa"/>
              <w:left w:w="120" w:type="dxa"/>
              <w:bottom w:w="30" w:type="dxa"/>
              <w:right w:w="120" w:type="dxa"/>
            </w:tcMar>
            <w:vAlign w:val="center"/>
          </w:tcPr>
          <w:p w14:paraId="09E90DA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3587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332F6D2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5</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3D7B7C1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55428B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荔枝虾球（央）</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8A9D9D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宇详</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716777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200g（10个）*20盒/箱</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3F1640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E970D9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110</w:t>
            </w:r>
          </w:p>
        </w:tc>
        <w:tc>
          <w:tcPr>
            <w:tcW w:w="992"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3F0A0A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6.87</w:t>
            </w:r>
          </w:p>
        </w:tc>
        <w:tc>
          <w:tcPr>
            <w:tcW w:w="1224" w:type="dxa"/>
            <w:tcMar>
              <w:top w:w="60" w:type="dxa"/>
              <w:left w:w="120" w:type="dxa"/>
              <w:bottom w:w="30" w:type="dxa"/>
              <w:right w:w="120" w:type="dxa"/>
            </w:tcMar>
            <w:vAlign w:val="center"/>
          </w:tcPr>
          <w:p w14:paraId="5151431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0069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171DA04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6</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6699870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ADEC25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潮州咸面</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ED3059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eastAsia="宋体"/>
                <w:color w:val="000000"/>
                <w:sz w:val="20"/>
                <w:szCs w:val="20"/>
              </w:rPr>
              <w:t>散装</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08A0DE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散装，称重的</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B43480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F2F25D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35.96</w:t>
            </w:r>
          </w:p>
        </w:tc>
        <w:tc>
          <w:tcPr>
            <w:tcW w:w="992"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ECB4EC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5.80</w:t>
            </w:r>
          </w:p>
        </w:tc>
        <w:tc>
          <w:tcPr>
            <w:tcW w:w="1224" w:type="dxa"/>
            <w:tcMar>
              <w:top w:w="60" w:type="dxa"/>
              <w:left w:w="120" w:type="dxa"/>
              <w:bottom w:w="30" w:type="dxa"/>
              <w:right w:w="120" w:type="dxa"/>
            </w:tcMar>
            <w:vAlign w:val="center"/>
          </w:tcPr>
          <w:p w14:paraId="189AA99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olor w:val="0D0D0D" w:themeColor="text1" w:themeTint="F2"/>
                <w:sz w:val="20"/>
                <w:szCs w:val="20"/>
                <w14:textFill>
                  <w14:solidFill>
                    <w14:schemeClr w14:val="tx1">
                      <w14:lumMod w14:val="95000"/>
                      <w14:lumOff w14:val="5000"/>
                    </w14:schemeClr>
                  </w14:solidFill>
                </w14:textFill>
              </w:rPr>
              <w:t>500g样品，密封包装</w:t>
            </w:r>
          </w:p>
        </w:tc>
      </w:tr>
      <w:tr w14:paraId="718C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5C6FCD3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7</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48200B7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0640E8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烤鸭饼</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98EED8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华田禾邦</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B3BE1C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9g*20片*100包/箱</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351B24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包</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03090C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27.30</w:t>
            </w:r>
          </w:p>
        </w:tc>
        <w:tc>
          <w:tcPr>
            <w:tcW w:w="992"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22FE7D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4.87</w:t>
            </w:r>
          </w:p>
        </w:tc>
        <w:tc>
          <w:tcPr>
            <w:tcW w:w="1224" w:type="dxa"/>
            <w:tcMar>
              <w:top w:w="60" w:type="dxa"/>
              <w:left w:w="120" w:type="dxa"/>
              <w:bottom w:w="30" w:type="dxa"/>
              <w:right w:w="120" w:type="dxa"/>
            </w:tcMar>
            <w:vAlign w:val="center"/>
          </w:tcPr>
          <w:p w14:paraId="42DE9F2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7ADFC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45EA562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8</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49F8837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DD84FE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蒜香骨</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E7D814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翠嘉</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FD50AA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1*10kg/件</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B07B48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1A4F6B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55.80</w:t>
            </w:r>
          </w:p>
        </w:tc>
        <w:tc>
          <w:tcPr>
            <w:tcW w:w="992"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09A489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4.87</w:t>
            </w:r>
          </w:p>
        </w:tc>
        <w:tc>
          <w:tcPr>
            <w:tcW w:w="1224" w:type="dxa"/>
            <w:tcMar>
              <w:top w:w="60" w:type="dxa"/>
              <w:left w:w="120" w:type="dxa"/>
              <w:bottom w:w="30" w:type="dxa"/>
              <w:right w:w="120" w:type="dxa"/>
            </w:tcMar>
            <w:vAlign w:val="center"/>
          </w:tcPr>
          <w:p w14:paraId="49DE93F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061E0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76923DA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9</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63548C7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D9E2FE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老陈皮（5年）</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8A0E6B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散装</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FBF077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标准老陈皮，5年以上</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E8E411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264CA0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255.38</w:t>
            </w:r>
          </w:p>
        </w:tc>
        <w:tc>
          <w:tcPr>
            <w:tcW w:w="992"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FA850B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4.83</w:t>
            </w:r>
          </w:p>
        </w:tc>
        <w:tc>
          <w:tcPr>
            <w:tcW w:w="1224" w:type="dxa"/>
            <w:tcMar>
              <w:top w:w="60" w:type="dxa"/>
              <w:left w:w="120" w:type="dxa"/>
              <w:bottom w:w="30" w:type="dxa"/>
              <w:right w:w="120" w:type="dxa"/>
            </w:tcMar>
            <w:vAlign w:val="center"/>
          </w:tcPr>
          <w:p w14:paraId="072DE10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14A5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497580E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10</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3BDDE28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A47FDA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白毛肚</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6DADAB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维汇厨</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506742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2.5kg/包*10包/箱</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3A2E0C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A96C9C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60</w:t>
            </w:r>
          </w:p>
        </w:tc>
        <w:tc>
          <w:tcPr>
            <w:tcW w:w="992"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5C79ED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4.79</w:t>
            </w:r>
          </w:p>
        </w:tc>
        <w:tc>
          <w:tcPr>
            <w:tcW w:w="1224" w:type="dxa"/>
            <w:tcMar>
              <w:top w:w="60" w:type="dxa"/>
              <w:left w:w="120" w:type="dxa"/>
              <w:bottom w:w="30" w:type="dxa"/>
              <w:right w:w="120" w:type="dxa"/>
            </w:tcMar>
            <w:vAlign w:val="center"/>
          </w:tcPr>
          <w:p w14:paraId="2625D69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bl>
    <w:p w14:paraId="37BFCFCA">
      <w:pPr>
        <w:spacing w:before="300" w:after="120" w:line="360" w:lineRule="auto"/>
        <w:ind w:firstLine="200"/>
        <w:outlineLvl w:val="2"/>
        <w:rPr>
          <w:rFonts w:hint="eastAsia" w:ascii="宋体" w:hAnsi="宋体" w:eastAsia="宋体"/>
          <w:color w:val="0D0D0D" w:themeColor="text1" w:themeTint="F2"/>
          <w:sz w:val="24"/>
          <w14:textFill>
            <w14:solidFill>
              <w14:schemeClr w14:val="tx1">
                <w14:lumMod w14:val="95000"/>
                <w14:lumOff w14:val="5000"/>
              </w14:schemeClr>
            </w14:solidFill>
          </w14:textFill>
        </w:rPr>
      </w:pPr>
      <w:bookmarkStart w:id="13" w:name="heading_14"/>
      <w:r>
        <w:rPr>
          <w:rFonts w:ascii="宋体" w:hAnsi="宋体" w:eastAsia="宋体" w:cs="Arial"/>
          <w:b/>
          <w:color w:val="0D0D0D" w:themeColor="text1" w:themeTint="F2"/>
          <w:sz w:val="24"/>
          <w14:textFill>
            <w14:solidFill>
              <w14:schemeClr w14:val="tx1">
                <w14:lumMod w14:val="95000"/>
                <w14:lumOff w14:val="5000"/>
              </w14:schemeClr>
            </w14:solidFill>
          </w14:textFill>
        </w:rPr>
        <w:t>子包二（水产类</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-广州校区</w:t>
      </w:r>
      <w:r>
        <w:rPr>
          <w:rFonts w:ascii="宋体" w:hAnsi="宋体" w:eastAsia="宋体" w:cs="Arial"/>
          <w:b/>
          <w:color w:val="0D0D0D" w:themeColor="text1" w:themeTint="F2"/>
          <w:sz w:val="24"/>
          <w14:textFill>
            <w14:solidFill>
              <w14:schemeClr w14:val="tx1">
                <w14:lumMod w14:val="95000"/>
                <w14:lumOff w14:val="5000"/>
              </w14:schemeClr>
            </w14:solidFill>
          </w14:textFill>
        </w:rPr>
        <w:t>）- 年度预算127万元</w:t>
      </w:r>
      <w:bookmarkEnd w:id="13"/>
    </w:p>
    <w:tbl>
      <w:tblPr>
        <w:tblStyle w:val="4"/>
        <w:tblW w:w="9794"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15"/>
        <w:gridCol w:w="915"/>
        <w:gridCol w:w="1148"/>
        <w:gridCol w:w="915"/>
        <w:gridCol w:w="1727"/>
        <w:gridCol w:w="915"/>
        <w:gridCol w:w="1120"/>
        <w:gridCol w:w="915"/>
        <w:gridCol w:w="1224"/>
      </w:tblGrid>
      <w:tr w14:paraId="14CF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5493536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序号</w:t>
            </w:r>
          </w:p>
        </w:tc>
        <w:tc>
          <w:tcPr>
            <w:tcW w:w="915" w:type="dxa"/>
            <w:tcMar>
              <w:top w:w="60" w:type="dxa"/>
              <w:left w:w="120" w:type="dxa"/>
              <w:bottom w:w="30" w:type="dxa"/>
              <w:right w:w="120" w:type="dxa"/>
            </w:tcMar>
            <w:vAlign w:val="center"/>
          </w:tcPr>
          <w:p w14:paraId="32F4245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品类</w:t>
            </w:r>
          </w:p>
        </w:tc>
        <w:tc>
          <w:tcPr>
            <w:tcW w:w="1148" w:type="dxa"/>
            <w:tcMar>
              <w:top w:w="60" w:type="dxa"/>
              <w:left w:w="120" w:type="dxa"/>
              <w:bottom w:w="30" w:type="dxa"/>
              <w:right w:w="120" w:type="dxa"/>
            </w:tcMar>
            <w:vAlign w:val="center"/>
          </w:tcPr>
          <w:p w14:paraId="5B21CEE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商品名称</w:t>
            </w:r>
          </w:p>
        </w:tc>
        <w:tc>
          <w:tcPr>
            <w:tcW w:w="915" w:type="dxa"/>
            <w:tcMar>
              <w:top w:w="60" w:type="dxa"/>
              <w:left w:w="120" w:type="dxa"/>
              <w:bottom w:w="30" w:type="dxa"/>
              <w:right w:w="120" w:type="dxa"/>
            </w:tcMar>
            <w:vAlign w:val="center"/>
          </w:tcPr>
          <w:p w14:paraId="3B0A61F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品牌</w:t>
            </w:r>
          </w:p>
        </w:tc>
        <w:tc>
          <w:tcPr>
            <w:tcW w:w="1727" w:type="dxa"/>
            <w:tcMar>
              <w:top w:w="60" w:type="dxa"/>
              <w:left w:w="120" w:type="dxa"/>
              <w:bottom w:w="30" w:type="dxa"/>
              <w:right w:w="120" w:type="dxa"/>
            </w:tcMar>
            <w:vAlign w:val="center"/>
          </w:tcPr>
          <w:p w14:paraId="185CD42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规格型号</w:t>
            </w:r>
          </w:p>
        </w:tc>
        <w:tc>
          <w:tcPr>
            <w:tcW w:w="915" w:type="dxa"/>
            <w:tcMar>
              <w:top w:w="60" w:type="dxa"/>
              <w:left w:w="120" w:type="dxa"/>
              <w:bottom w:w="30" w:type="dxa"/>
              <w:right w:w="120" w:type="dxa"/>
            </w:tcMar>
            <w:vAlign w:val="center"/>
          </w:tcPr>
          <w:p w14:paraId="3C431E4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单位</w:t>
            </w:r>
          </w:p>
        </w:tc>
        <w:tc>
          <w:tcPr>
            <w:tcW w:w="1120" w:type="dxa"/>
            <w:tcMar>
              <w:top w:w="60" w:type="dxa"/>
              <w:left w:w="120" w:type="dxa"/>
              <w:bottom w:w="30" w:type="dxa"/>
              <w:right w:w="120" w:type="dxa"/>
            </w:tcMar>
            <w:vAlign w:val="center"/>
          </w:tcPr>
          <w:p w14:paraId="75ED624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限价（元）</w:t>
            </w:r>
          </w:p>
        </w:tc>
        <w:tc>
          <w:tcPr>
            <w:tcW w:w="915" w:type="dxa"/>
            <w:tcMar>
              <w:top w:w="60" w:type="dxa"/>
              <w:left w:w="120" w:type="dxa"/>
              <w:bottom w:w="30" w:type="dxa"/>
              <w:right w:w="120" w:type="dxa"/>
            </w:tcMar>
            <w:vAlign w:val="center"/>
          </w:tcPr>
          <w:p w14:paraId="2EE051D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权重（%）</w:t>
            </w:r>
          </w:p>
        </w:tc>
        <w:tc>
          <w:tcPr>
            <w:tcW w:w="1224" w:type="dxa"/>
            <w:tcMar>
              <w:top w:w="60" w:type="dxa"/>
              <w:left w:w="120" w:type="dxa"/>
              <w:bottom w:w="30" w:type="dxa"/>
              <w:right w:w="120" w:type="dxa"/>
            </w:tcMar>
            <w:vAlign w:val="center"/>
          </w:tcPr>
          <w:p w14:paraId="6EB0EF0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样板要求</w:t>
            </w:r>
          </w:p>
        </w:tc>
      </w:tr>
      <w:tr w14:paraId="3DD7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Borders>
              <w:bottom w:val="single" w:color="auto" w:sz="4" w:space="0"/>
            </w:tcBorders>
            <w:tcMar>
              <w:top w:w="60" w:type="dxa"/>
              <w:left w:w="120" w:type="dxa"/>
              <w:bottom w:w="30" w:type="dxa"/>
              <w:right w:w="120" w:type="dxa"/>
            </w:tcMar>
            <w:vAlign w:val="center"/>
          </w:tcPr>
          <w:p w14:paraId="6829AF7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1</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23D356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48"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2136B41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大明虾</w:t>
            </w:r>
          </w:p>
        </w:tc>
        <w:tc>
          <w:tcPr>
            <w:tcW w:w="915"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4AA6CF7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727"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7C72A3A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20头</w:t>
            </w:r>
          </w:p>
        </w:tc>
        <w:tc>
          <w:tcPr>
            <w:tcW w:w="915"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54FE500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20"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3B512CA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62</w:t>
            </w:r>
          </w:p>
        </w:tc>
        <w:tc>
          <w:tcPr>
            <w:tcW w:w="915"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342A01A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16.06</w:t>
            </w:r>
          </w:p>
        </w:tc>
        <w:tc>
          <w:tcPr>
            <w:tcW w:w="1224" w:type="dxa"/>
            <w:tcBorders>
              <w:bottom w:val="single" w:color="auto" w:sz="4" w:space="0"/>
            </w:tcBorders>
            <w:tcMar>
              <w:top w:w="60" w:type="dxa"/>
              <w:left w:w="120" w:type="dxa"/>
              <w:bottom w:w="30" w:type="dxa"/>
              <w:right w:w="120" w:type="dxa"/>
            </w:tcMar>
            <w:vAlign w:val="center"/>
          </w:tcPr>
          <w:p w14:paraId="4A8DD2A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3D8B6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CAFF9D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2</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6113DF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E8427A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净化乳山生蚝</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EF1ADC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72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8A44DA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约4两/只</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2451AB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只</w:t>
            </w:r>
          </w:p>
        </w:tc>
        <w:tc>
          <w:tcPr>
            <w:tcW w:w="112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01F17A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6</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3DA4EF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13.35</w:t>
            </w:r>
          </w:p>
        </w:tc>
        <w:tc>
          <w:tcPr>
            <w:tcW w:w="122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913F42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2个，冰鲜密封</w:t>
            </w:r>
          </w:p>
        </w:tc>
      </w:tr>
      <w:tr w14:paraId="0F4E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7FFE50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3</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F0141E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E4A6CB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大九节虾</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839D05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72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CF9AED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10头</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1B5017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公斤</w:t>
            </w:r>
          </w:p>
        </w:tc>
        <w:tc>
          <w:tcPr>
            <w:tcW w:w="112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804FA4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130</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20278C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12.85</w:t>
            </w:r>
          </w:p>
        </w:tc>
        <w:tc>
          <w:tcPr>
            <w:tcW w:w="122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3DFE48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0AF4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Borders>
              <w:top w:val="single" w:color="auto" w:sz="4" w:space="0"/>
            </w:tcBorders>
            <w:tcMar>
              <w:top w:w="60" w:type="dxa"/>
              <w:left w:w="120" w:type="dxa"/>
              <w:bottom w:w="30" w:type="dxa"/>
              <w:right w:w="120" w:type="dxa"/>
            </w:tcMar>
            <w:vAlign w:val="center"/>
          </w:tcPr>
          <w:p w14:paraId="5B9D591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4</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E6F5D8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48"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5164219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大斗仓鱼</w:t>
            </w:r>
          </w:p>
        </w:tc>
        <w:tc>
          <w:tcPr>
            <w:tcW w:w="915"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096A83D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727"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56518A7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新鲜，0.65~0.9kg/条</w:t>
            </w:r>
          </w:p>
        </w:tc>
        <w:tc>
          <w:tcPr>
            <w:tcW w:w="915"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113A585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20"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065AE7C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250</w:t>
            </w:r>
          </w:p>
        </w:tc>
        <w:tc>
          <w:tcPr>
            <w:tcW w:w="915"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687A9AA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10.15</w:t>
            </w:r>
          </w:p>
        </w:tc>
        <w:tc>
          <w:tcPr>
            <w:tcW w:w="1224" w:type="dxa"/>
            <w:tcBorders>
              <w:top w:val="single" w:color="auto" w:sz="4" w:space="0"/>
            </w:tcBorders>
            <w:tcMar>
              <w:top w:w="60" w:type="dxa"/>
              <w:left w:w="120" w:type="dxa"/>
              <w:bottom w:w="30" w:type="dxa"/>
              <w:right w:w="120" w:type="dxa"/>
            </w:tcMar>
            <w:vAlign w:val="center"/>
          </w:tcPr>
          <w:p w14:paraId="428BDEF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2338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6AAD78C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5</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1BFFE9C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3B9201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笋壳鱼</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010B1D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B82D09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0.6-0.8kg/条</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488B14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B06DA9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88</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0FDE51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9.87</w:t>
            </w:r>
          </w:p>
        </w:tc>
        <w:tc>
          <w:tcPr>
            <w:tcW w:w="1224" w:type="dxa"/>
            <w:tcMar>
              <w:top w:w="60" w:type="dxa"/>
              <w:left w:w="120" w:type="dxa"/>
              <w:bottom w:w="30" w:type="dxa"/>
              <w:right w:w="120" w:type="dxa"/>
            </w:tcMar>
            <w:vAlign w:val="center"/>
          </w:tcPr>
          <w:p w14:paraId="3749BF2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olor w:val="0D0D0D" w:themeColor="text1" w:themeTint="F2"/>
                <w:sz w:val="20"/>
                <w:szCs w:val="20"/>
                <w14:textFill>
                  <w14:solidFill>
                    <w14:schemeClr w14:val="tx1">
                      <w14:lumMod w14:val="95000"/>
                      <w14:lumOff w14:val="5000"/>
                    </w14:schemeClr>
                  </w14:solidFill>
                </w14:textFill>
              </w:rPr>
              <w:t>1条样品，冰鲜密封</w:t>
            </w:r>
          </w:p>
        </w:tc>
      </w:tr>
      <w:tr w14:paraId="5089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3683C86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6</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78AC3B5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26E22C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7头大连鲍</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637C9A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53F3A4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eastAsia="宋体"/>
                <w:color w:val="000000"/>
                <w:sz w:val="20"/>
                <w:szCs w:val="20"/>
              </w:rPr>
              <w:t>7头</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5AC5C6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0620A1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105</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C29644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9.77</w:t>
            </w:r>
          </w:p>
        </w:tc>
        <w:tc>
          <w:tcPr>
            <w:tcW w:w="1224" w:type="dxa"/>
            <w:tcMar>
              <w:top w:w="60" w:type="dxa"/>
              <w:left w:w="120" w:type="dxa"/>
              <w:bottom w:w="30" w:type="dxa"/>
              <w:right w:w="120" w:type="dxa"/>
            </w:tcMar>
            <w:vAlign w:val="center"/>
          </w:tcPr>
          <w:p w14:paraId="3AF7D3E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2个，冰鲜密封</w:t>
            </w:r>
          </w:p>
        </w:tc>
      </w:tr>
      <w:tr w14:paraId="623C6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587F2D4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7</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21F9153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BAF0A8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鲜九节虾</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5340EC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927961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新鲜、约18头</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EB5301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801DBD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105</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A5C5F1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8.47</w:t>
            </w:r>
          </w:p>
        </w:tc>
        <w:tc>
          <w:tcPr>
            <w:tcW w:w="1224" w:type="dxa"/>
            <w:tcMar>
              <w:top w:w="60" w:type="dxa"/>
              <w:left w:w="120" w:type="dxa"/>
              <w:bottom w:w="30" w:type="dxa"/>
              <w:right w:w="120" w:type="dxa"/>
            </w:tcMar>
            <w:vAlign w:val="center"/>
          </w:tcPr>
          <w:p w14:paraId="04B9AD5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5C1A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41BD92F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8</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20BB40C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AB0FD9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大罗氏虾（10头）</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2FD67E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E876E1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1两以上</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C97678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76AE07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120</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A30E5F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7.44</w:t>
            </w:r>
          </w:p>
        </w:tc>
        <w:tc>
          <w:tcPr>
            <w:tcW w:w="1224" w:type="dxa"/>
            <w:tcMar>
              <w:top w:w="60" w:type="dxa"/>
              <w:left w:w="120" w:type="dxa"/>
              <w:bottom w:w="30" w:type="dxa"/>
              <w:right w:w="120" w:type="dxa"/>
            </w:tcMar>
            <w:vAlign w:val="center"/>
          </w:tcPr>
          <w:p w14:paraId="40F397F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7F24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03D042D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9</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67A1923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C732CD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3头元贝）</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98BD3F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44EF2A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eastAsia="宋体"/>
                <w:color w:val="000000"/>
                <w:sz w:val="20"/>
                <w:szCs w:val="20"/>
              </w:rPr>
              <w:t>3头</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3C1028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E8A147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88.43</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23FC78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7.03</w:t>
            </w:r>
          </w:p>
        </w:tc>
        <w:tc>
          <w:tcPr>
            <w:tcW w:w="1224" w:type="dxa"/>
            <w:tcMar>
              <w:top w:w="60" w:type="dxa"/>
              <w:left w:w="120" w:type="dxa"/>
              <w:bottom w:w="30" w:type="dxa"/>
              <w:right w:w="120" w:type="dxa"/>
            </w:tcMar>
            <w:vAlign w:val="center"/>
          </w:tcPr>
          <w:p w14:paraId="23D6B68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589B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2783D8E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10</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0825D57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E7BEAA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花螺</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2E53AF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F14081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40头</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E867B6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839B2C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114</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88B6BC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5.01</w:t>
            </w:r>
          </w:p>
        </w:tc>
        <w:tc>
          <w:tcPr>
            <w:tcW w:w="1224" w:type="dxa"/>
            <w:tcMar>
              <w:top w:w="60" w:type="dxa"/>
              <w:left w:w="120" w:type="dxa"/>
              <w:bottom w:w="30" w:type="dxa"/>
              <w:right w:w="120" w:type="dxa"/>
            </w:tcMar>
            <w:vAlign w:val="center"/>
          </w:tcPr>
          <w:p w14:paraId="57B1BC8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bl>
    <w:p w14:paraId="5DC78002">
      <w:pPr>
        <w:spacing w:before="300" w:after="120" w:line="360" w:lineRule="auto"/>
        <w:ind w:firstLine="200"/>
        <w:outlineLvl w:val="2"/>
        <w:rPr>
          <w:rFonts w:hint="eastAsia" w:ascii="宋体" w:hAnsi="宋体" w:eastAsia="宋体"/>
          <w:color w:val="0D0D0D" w:themeColor="text1" w:themeTint="F2"/>
          <w:sz w:val="24"/>
          <w14:textFill>
            <w14:solidFill>
              <w14:schemeClr w14:val="tx1">
                <w14:lumMod w14:val="95000"/>
                <w14:lumOff w14:val="5000"/>
              </w14:schemeClr>
            </w14:solidFill>
          </w14:textFill>
        </w:rPr>
      </w:pPr>
      <w:bookmarkStart w:id="14" w:name="heading_15"/>
      <w:r>
        <w:rPr>
          <w:rFonts w:ascii="宋体" w:hAnsi="宋体" w:eastAsia="宋体" w:cs="Arial"/>
          <w:b/>
          <w:color w:val="0D0D0D" w:themeColor="text1" w:themeTint="F2"/>
          <w:sz w:val="24"/>
          <w14:textFill>
            <w14:solidFill>
              <w14:schemeClr w14:val="tx1">
                <w14:lumMod w14:val="95000"/>
                <w14:lumOff w14:val="5000"/>
              </w14:schemeClr>
            </w14:solidFill>
          </w14:textFill>
        </w:rPr>
        <w:t>子包三（鲜禽类</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-广州校区</w:t>
      </w:r>
      <w:r>
        <w:rPr>
          <w:rFonts w:ascii="宋体" w:hAnsi="宋体" w:eastAsia="宋体" w:cs="Arial"/>
          <w:b/>
          <w:color w:val="0D0D0D" w:themeColor="text1" w:themeTint="F2"/>
          <w:sz w:val="24"/>
          <w14:textFill>
            <w14:solidFill>
              <w14:schemeClr w14:val="tx1">
                <w14:lumMod w14:val="95000"/>
                <w14:lumOff w14:val="5000"/>
              </w14:schemeClr>
            </w14:solidFill>
          </w14:textFill>
        </w:rPr>
        <w:t>）- 年度预算60万元</w:t>
      </w:r>
      <w:bookmarkEnd w:id="14"/>
    </w:p>
    <w:tbl>
      <w:tblPr>
        <w:tblStyle w:val="4"/>
        <w:tblW w:w="9794"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15"/>
        <w:gridCol w:w="915"/>
        <w:gridCol w:w="1289"/>
        <w:gridCol w:w="915"/>
        <w:gridCol w:w="1727"/>
        <w:gridCol w:w="915"/>
        <w:gridCol w:w="979"/>
        <w:gridCol w:w="915"/>
        <w:gridCol w:w="1224"/>
      </w:tblGrid>
      <w:tr w14:paraId="5DBF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4986C43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序号</w:t>
            </w:r>
          </w:p>
        </w:tc>
        <w:tc>
          <w:tcPr>
            <w:tcW w:w="915" w:type="dxa"/>
            <w:tcMar>
              <w:top w:w="60" w:type="dxa"/>
              <w:left w:w="120" w:type="dxa"/>
              <w:bottom w:w="30" w:type="dxa"/>
              <w:right w:w="120" w:type="dxa"/>
            </w:tcMar>
            <w:vAlign w:val="center"/>
          </w:tcPr>
          <w:p w14:paraId="5223272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品类</w:t>
            </w:r>
          </w:p>
        </w:tc>
        <w:tc>
          <w:tcPr>
            <w:tcW w:w="1289" w:type="dxa"/>
            <w:tcMar>
              <w:top w:w="60" w:type="dxa"/>
              <w:left w:w="120" w:type="dxa"/>
              <w:bottom w:w="30" w:type="dxa"/>
              <w:right w:w="120" w:type="dxa"/>
            </w:tcMar>
            <w:vAlign w:val="center"/>
          </w:tcPr>
          <w:p w14:paraId="29A12E6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商品名称</w:t>
            </w:r>
          </w:p>
        </w:tc>
        <w:tc>
          <w:tcPr>
            <w:tcW w:w="915" w:type="dxa"/>
            <w:tcMar>
              <w:top w:w="60" w:type="dxa"/>
              <w:left w:w="120" w:type="dxa"/>
              <w:bottom w:w="30" w:type="dxa"/>
              <w:right w:w="120" w:type="dxa"/>
            </w:tcMar>
            <w:vAlign w:val="center"/>
          </w:tcPr>
          <w:p w14:paraId="277ED4B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品牌</w:t>
            </w:r>
          </w:p>
        </w:tc>
        <w:tc>
          <w:tcPr>
            <w:tcW w:w="1727" w:type="dxa"/>
            <w:tcMar>
              <w:top w:w="60" w:type="dxa"/>
              <w:left w:w="120" w:type="dxa"/>
              <w:bottom w:w="30" w:type="dxa"/>
              <w:right w:w="120" w:type="dxa"/>
            </w:tcMar>
            <w:vAlign w:val="center"/>
          </w:tcPr>
          <w:p w14:paraId="47B3C83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规格型号</w:t>
            </w:r>
          </w:p>
        </w:tc>
        <w:tc>
          <w:tcPr>
            <w:tcW w:w="915" w:type="dxa"/>
            <w:tcMar>
              <w:top w:w="60" w:type="dxa"/>
              <w:left w:w="120" w:type="dxa"/>
              <w:bottom w:w="30" w:type="dxa"/>
              <w:right w:w="120" w:type="dxa"/>
            </w:tcMar>
            <w:vAlign w:val="center"/>
          </w:tcPr>
          <w:p w14:paraId="5714243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单位</w:t>
            </w:r>
          </w:p>
        </w:tc>
        <w:tc>
          <w:tcPr>
            <w:tcW w:w="979" w:type="dxa"/>
            <w:tcMar>
              <w:top w:w="60" w:type="dxa"/>
              <w:left w:w="120" w:type="dxa"/>
              <w:bottom w:w="30" w:type="dxa"/>
              <w:right w:w="120" w:type="dxa"/>
            </w:tcMar>
            <w:vAlign w:val="center"/>
          </w:tcPr>
          <w:p w14:paraId="3ABD599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限价（元）</w:t>
            </w:r>
          </w:p>
        </w:tc>
        <w:tc>
          <w:tcPr>
            <w:tcW w:w="915" w:type="dxa"/>
            <w:tcMar>
              <w:top w:w="60" w:type="dxa"/>
              <w:left w:w="120" w:type="dxa"/>
              <w:bottom w:w="30" w:type="dxa"/>
              <w:right w:w="120" w:type="dxa"/>
            </w:tcMar>
            <w:vAlign w:val="center"/>
          </w:tcPr>
          <w:p w14:paraId="0D2213D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权重（%）</w:t>
            </w:r>
          </w:p>
        </w:tc>
        <w:tc>
          <w:tcPr>
            <w:tcW w:w="1224" w:type="dxa"/>
            <w:tcMar>
              <w:top w:w="60" w:type="dxa"/>
              <w:left w:w="120" w:type="dxa"/>
              <w:bottom w:w="30" w:type="dxa"/>
              <w:right w:w="120" w:type="dxa"/>
            </w:tcMar>
            <w:vAlign w:val="center"/>
          </w:tcPr>
          <w:p w14:paraId="6F60558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样板要求</w:t>
            </w:r>
          </w:p>
        </w:tc>
      </w:tr>
      <w:tr w14:paraId="452B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057EEDE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1</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17922A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289"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4F34922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文昌鸡</w:t>
            </w:r>
          </w:p>
        </w:tc>
        <w:tc>
          <w:tcPr>
            <w:tcW w:w="915"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2ED6CDE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727"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01A5456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饲养天数160天，去蛋肠油肺，无花皮淤血，净重1.4-1.5公斤</w:t>
            </w:r>
          </w:p>
        </w:tc>
        <w:tc>
          <w:tcPr>
            <w:tcW w:w="915"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3C641BE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979"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678FD33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48</w:t>
            </w:r>
          </w:p>
        </w:tc>
        <w:tc>
          <w:tcPr>
            <w:tcW w:w="915"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13A80B2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36.39</w:t>
            </w:r>
          </w:p>
        </w:tc>
        <w:tc>
          <w:tcPr>
            <w:tcW w:w="1224" w:type="dxa"/>
            <w:tcMar>
              <w:top w:w="60" w:type="dxa"/>
              <w:left w:w="120" w:type="dxa"/>
              <w:bottom w:w="30" w:type="dxa"/>
              <w:right w:w="120" w:type="dxa"/>
            </w:tcMar>
            <w:vAlign w:val="center"/>
          </w:tcPr>
          <w:p w14:paraId="30BFB26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一只，冰鲜</w:t>
            </w:r>
            <w:r>
              <w:rPr>
                <w:rFonts w:ascii="宋体" w:hAnsi="宋体" w:eastAsia="宋体" w:cs="Arial"/>
                <w:color w:val="0D0D0D" w:themeColor="text1" w:themeTint="F2"/>
                <w:sz w:val="20"/>
                <w:szCs w:val="20"/>
                <w14:textFill>
                  <w14:solidFill>
                    <w14:schemeClr w14:val="tx1">
                      <w14:lumMod w14:val="95000"/>
                      <w14:lumOff w14:val="5000"/>
                    </w14:schemeClr>
                  </w14:solidFill>
                </w14:textFill>
              </w:rPr>
              <w:t>密封</w:t>
            </w:r>
          </w:p>
        </w:tc>
      </w:tr>
      <w:tr w14:paraId="07D4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3FAA78F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2</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09EFAFA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28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B31EF7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color w:val="000000"/>
                <w:sz w:val="20"/>
                <w:szCs w:val="20"/>
              </w:rPr>
              <w:t>湛江麻黄老鸡</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5BD37C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711649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color w:val="000000"/>
                <w:sz w:val="20"/>
                <w:szCs w:val="20"/>
              </w:rPr>
              <w:t>人工脱毛、除去内脏、去油，无损皮，无淤血，无断骨，约1.4kg-1.5kg/只，矮脚的、饲养天数满200天以上</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14D07D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97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33391A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46</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C67DB3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28.64</w:t>
            </w:r>
          </w:p>
        </w:tc>
        <w:tc>
          <w:tcPr>
            <w:tcW w:w="1224" w:type="dxa"/>
            <w:tcMar>
              <w:top w:w="60" w:type="dxa"/>
              <w:left w:w="120" w:type="dxa"/>
              <w:bottom w:w="30" w:type="dxa"/>
              <w:right w:w="120" w:type="dxa"/>
            </w:tcMar>
            <w:vAlign w:val="center"/>
          </w:tcPr>
          <w:p w14:paraId="77515FC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一只，冰鲜</w:t>
            </w:r>
            <w:r>
              <w:rPr>
                <w:rFonts w:ascii="宋体" w:hAnsi="宋体" w:eastAsia="宋体" w:cs="Arial"/>
                <w:color w:val="0D0D0D" w:themeColor="text1" w:themeTint="F2"/>
                <w:sz w:val="20"/>
                <w:szCs w:val="20"/>
                <w14:textFill>
                  <w14:solidFill>
                    <w14:schemeClr w14:val="tx1">
                      <w14:lumMod w14:val="95000"/>
                      <w14:lumOff w14:val="5000"/>
                    </w14:schemeClr>
                  </w14:solidFill>
                </w14:textFill>
              </w:rPr>
              <w:t>密封</w:t>
            </w:r>
          </w:p>
        </w:tc>
      </w:tr>
      <w:tr w14:paraId="1AA8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0107719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3</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159C4D3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28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84B481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清远鸡</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B1A860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3944B3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1.05-1.2kg/只，去干净全部内脏、养殖够180天。</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B1653A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只</w:t>
            </w:r>
          </w:p>
        </w:tc>
        <w:tc>
          <w:tcPr>
            <w:tcW w:w="97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294CD7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54.93</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19B423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25.08</w:t>
            </w:r>
          </w:p>
        </w:tc>
        <w:tc>
          <w:tcPr>
            <w:tcW w:w="1224" w:type="dxa"/>
            <w:tcMar>
              <w:top w:w="60" w:type="dxa"/>
              <w:left w:w="120" w:type="dxa"/>
              <w:bottom w:w="30" w:type="dxa"/>
              <w:right w:w="120" w:type="dxa"/>
            </w:tcMar>
            <w:vAlign w:val="center"/>
          </w:tcPr>
          <w:p w14:paraId="1C483F1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一只</w:t>
            </w:r>
            <w:r>
              <w:rPr>
                <w:rFonts w:ascii="宋体" w:hAnsi="宋体" w:eastAsia="宋体" w:cs="Arial"/>
                <w:color w:val="0D0D0D" w:themeColor="text1" w:themeTint="F2"/>
                <w:sz w:val="20"/>
                <w:szCs w:val="20"/>
                <w14:textFill>
                  <w14:solidFill>
                    <w14:schemeClr w14:val="tx1">
                      <w14:lumMod w14:val="95000"/>
                      <w14:lumOff w14:val="5000"/>
                    </w14:schemeClr>
                  </w14:solidFill>
                </w14:textFill>
              </w:rPr>
              <w:t>，</w:t>
            </w: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冰鲜</w:t>
            </w:r>
            <w:r>
              <w:rPr>
                <w:rFonts w:ascii="宋体" w:hAnsi="宋体" w:eastAsia="宋体" w:cs="Arial"/>
                <w:color w:val="0D0D0D" w:themeColor="text1" w:themeTint="F2"/>
                <w:sz w:val="20"/>
                <w:szCs w:val="20"/>
                <w14:textFill>
                  <w14:solidFill>
                    <w14:schemeClr w14:val="tx1">
                      <w14:lumMod w14:val="95000"/>
                      <w14:lumOff w14:val="5000"/>
                    </w14:schemeClr>
                  </w14:solidFill>
                </w14:textFill>
              </w:rPr>
              <w:t>密封</w:t>
            </w:r>
          </w:p>
        </w:tc>
      </w:tr>
      <w:tr w14:paraId="0583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53626AB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4</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01A4DF2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28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D127C0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棚鹅</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92C87E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C66CE8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2.75-3kg/只，脱毛、去内脏、去油</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F0EAB6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97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0D1458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38</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765736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6.08</w:t>
            </w:r>
          </w:p>
        </w:tc>
        <w:tc>
          <w:tcPr>
            <w:tcW w:w="1224" w:type="dxa"/>
            <w:tcMar>
              <w:top w:w="60" w:type="dxa"/>
              <w:left w:w="120" w:type="dxa"/>
              <w:bottom w:w="30" w:type="dxa"/>
              <w:right w:w="120" w:type="dxa"/>
            </w:tcMar>
            <w:vAlign w:val="center"/>
          </w:tcPr>
          <w:p w14:paraId="4A0A3AE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59BF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178DCAE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5</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35ACE51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28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4DE7F6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麻黄老鸡（餐厅）</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6CA3B2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74D265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1.25-1.5/kg，脱毛、去内脏、去油</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5C5585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97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ED9B41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28</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0DE33E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2.35</w:t>
            </w:r>
          </w:p>
        </w:tc>
        <w:tc>
          <w:tcPr>
            <w:tcW w:w="1224" w:type="dxa"/>
            <w:tcMar>
              <w:top w:w="60" w:type="dxa"/>
              <w:left w:w="120" w:type="dxa"/>
              <w:bottom w:w="30" w:type="dxa"/>
              <w:right w:w="120" w:type="dxa"/>
            </w:tcMar>
            <w:vAlign w:val="center"/>
          </w:tcPr>
          <w:p w14:paraId="0779766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2811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25D7FC3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6</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69F2945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28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A32358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老鸭</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33B9CE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0FE701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7.5斤左右，杀好</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C1E914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97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BB7F46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30</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B27383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0.69</w:t>
            </w:r>
          </w:p>
        </w:tc>
        <w:tc>
          <w:tcPr>
            <w:tcW w:w="1224" w:type="dxa"/>
            <w:tcMar>
              <w:top w:w="60" w:type="dxa"/>
              <w:left w:w="120" w:type="dxa"/>
              <w:bottom w:w="30" w:type="dxa"/>
              <w:right w:w="120" w:type="dxa"/>
            </w:tcMar>
            <w:vAlign w:val="center"/>
          </w:tcPr>
          <w:p w14:paraId="7AA5072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25315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32C7EE0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7</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3B04140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28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681504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果园鸡</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9F241D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DD47A7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约1.4kg-1.6kg/只，人工脱毛、去内脏、去油，无损皮，无淤血，无断骨，饲养天数满200天以上</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B6C261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公斤</w:t>
            </w:r>
          </w:p>
        </w:tc>
        <w:tc>
          <w:tcPr>
            <w:tcW w:w="97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EFF079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44</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8D2282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0.26</w:t>
            </w:r>
          </w:p>
        </w:tc>
        <w:tc>
          <w:tcPr>
            <w:tcW w:w="1224" w:type="dxa"/>
            <w:tcMar>
              <w:top w:w="60" w:type="dxa"/>
              <w:left w:w="120" w:type="dxa"/>
              <w:bottom w:w="30" w:type="dxa"/>
              <w:right w:w="120" w:type="dxa"/>
            </w:tcMar>
            <w:vAlign w:val="center"/>
          </w:tcPr>
          <w:p w14:paraId="215A6DC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4C4E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6FFB007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8</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0B4EE4E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28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CB0209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藏鸡</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BDF6DA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57E015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2.5-3/kg，人工脱毛、去内脏、去油</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E05915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97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6A5755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43.30</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492A5E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0.25</w:t>
            </w:r>
          </w:p>
        </w:tc>
        <w:tc>
          <w:tcPr>
            <w:tcW w:w="1224" w:type="dxa"/>
            <w:tcMar>
              <w:top w:w="60" w:type="dxa"/>
              <w:left w:w="120" w:type="dxa"/>
              <w:bottom w:w="30" w:type="dxa"/>
              <w:right w:w="120" w:type="dxa"/>
            </w:tcMar>
            <w:vAlign w:val="center"/>
          </w:tcPr>
          <w:p w14:paraId="18F363F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30F2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Borders>
              <w:bottom w:val="single" w:color="auto" w:sz="4" w:space="0"/>
            </w:tcBorders>
            <w:tcMar>
              <w:top w:w="60" w:type="dxa"/>
              <w:left w:w="120" w:type="dxa"/>
              <w:bottom w:w="30" w:type="dxa"/>
              <w:right w:w="120" w:type="dxa"/>
            </w:tcMar>
            <w:vAlign w:val="center"/>
          </w:tcPr>
          <w:p w14:paraId="026C8E3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9</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1997CA6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28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F3D0B7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白鸽</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3EDC59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72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3C251A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6--7两/只</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0C4448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只</w:t>
            </w:r>
          </w:p>
        </w:tc>
        <w:tc>
          <w:tcPr>
            <w:tcW w:w="97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4867B8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19</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63D238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0.21</w:t>
            </w:r>
          </w:p>
        </w:tc>
        <w:tc>
          <w:tcPr>
            <w:tcW w:w="1224" w:type="dxa"/>
            <w:tcBorders>
              <w:bottom w:val="single" w:color="auto" w:sz="4" w:space="0"/>
            </w:tcBorders>
            <w:tcMar>
              <w:top w:w="60" w:type="dxa"/>
              <w:left w:w="120" w:type="dxa"/>
              <w:bottom w:w="30" w:type="dxa"/>
              <w:right w:w="120" w:type="dxa"/>
            </w:tcMar>
            <w:vAlign w:val="center"/>
          </w:tcPr>
          <w:p w14:paraId="12891B8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7B34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FC22D1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10</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748CE8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28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F28F97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老鸽</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1F67EC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72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86A759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8两以上，杀好</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72D8E1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只</w:t>
            </w:r>
          </w:p>
        </w:tc>
        <w:tc>
          <w:tcPr>
            <w:tcW w:w="97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9B04A8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50</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B286F9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0.05</w:t>
            </w:r>
          </w:p>
        </w:tc>
        <w:tc>
          <w:tcPr>
            <w:tcW w:w="122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94DDD6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bl>
    <w:p w14:paraId="2C5854AC">
      <w:pPr>
        <w:spacing w:before="300" w:after="120" w:line="360" w:lineRule="auto"/>
        <w:outlineLvl w:val="2"/>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子包四（水产类-珠海校区）- 年度预算48万元</w:t>
      </w:r>
    </w:p>
    <w:tbl>
      <w:tblPr>
        <w:tblStyle w:val="4"/>
        <w:tblW w:w="9794"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915"/>
        <w:gridCol w:w="915"/>
        <w:gridCol w:w="1148"/>
        <w:gridCol w:w="703"/>
        <w:gridCol w:w="1939"/>
        <w:gridCol w:w="915"/>
        <w:gridCol w:w="1120"/>
        <w:gridCol w:w="915"/>
        <w:gridCol w:w="1224"/>
      </w:tblGrid>
      <w:tr w14:paraId="6456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53B51AB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序号</w:t>
            </w:r>
          </w:p>
        </w:tc>
        <w:tc>
          <w:tcPr>
            <w:tcW w:w="915" w:type="dxa"/>
            <w:tcMar>
              <w:top w:w="60" w:type="dxa"/>
              <w:left w:w="120" w:type="dxa"/>
              <w:bottom w:w="30" w:type="dxa"/>
              <w:right w:w="120" w:type="dxa"/>
            </w:tcMar>
            <w:vAlign w:val="center"/>
          </w:tcPr>
          <w:p w14:paraId="65CF666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品类</w:t>
            </w:r>
          </w:p>
        </w:tc>
        <w:tc>
          <w:tcPr>
            <w:tcW w:w="1148" w:type="dxa"/>
            <w:tcMar>
              <w:top w:w="60" w:type="dxa"/>
              <w:left w:w="120" w:type="dxa"/>
              <w:bottom w:w="30" w:type="dxa"/>
              <w:right w:w="120" w:type="dxa"/>
            </w:tcMar>
            <w:vAlign w:val="center"/>
          </w:tcPr>
          <w:p w14:paraId="6097670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商品名称</w:t>
            </w:r>
          </w:p>
        </w:tc>
        <w:tc>
          <w:tcPr>
            <w:tcW w:w="703" w:type="dxa"/>
            <w:tcMar>
              <w:top w:w="60" w:type="dxa"/>
              <w:left w:w="120" w:type="dxa"/>
              <w:bottom w:w="30" w:type="dxa"/>
              <w:right w:w="120" w:type="dxa"/>
            </w:tcMar>
            <w:vAlign w:val="center"/>
          </w:tcPr>
          <w:p w14:paraId="2B58AF4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品牌</w:t>
            </w:r>
          </w:p>
        </w:tc>
        <w:tc>
          <w:tcPr>
            <w:tcW w:w="1939" w:type="dxa"/>
            <w:tcMar>
              <w:top w:w="60" w:type="dxa"/>
              <w:left w:w="120" w:type="dxa"/>
              <w:bottom w:w="30" w:type="dxa"/>
              <w:right w:w="120" w:type="dxa"/>
            </w:tcMar>
            <w:vAlign w:val="center"/>
          </w:tcPr>
          <w:p w14:paraId="0448AC3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规格型号</w:t>
            </w:r>
          </w:p>
        </w:tc>
        <w:tc>
          <w:tcPr>
            <w:tcW w:w="915" w:type="dxa"/>
            <w:tcMar>
              <w:top w:w="60" w:type="dxa"/>
              <w:left w:w="120" w:type="dxa"/>
              <w:bottom w:w="30" w:type="dxa"/>
              <w:right w:w="120" w:type="dxa"/>
            </w:tcMar>
            <w:vAlign w:val="center"/>
          </w:tcPr>
          <w:p w14:paraId="730415D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单位</w:t>
            </w:r>
          </w:p>
        </w:tc>
        <w:tc>
          <w:tcPr>
            <w:tcW w:w="1120" w:type="dxa"/>
            <w:tcMar>
              <w:top w:w="60" w:type="dxa"/>
              <w:left w:w="120" w:type="dxa"/>
              <w:bottom w:w="30" w:type="dxa"/>
              <w:right w:w="120" w:type="dxa"/>
            </w:tcMar>
            <w:vAlign w:val="center"/>
          </w:tcPr>
          <w:p w14:paraId="7EC5F09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限价（元）</w:t>
            </w:r>
          </w:p>
        </w:tc>
        <w:tc>
          <w:tcPr>
            <w:tcW w:w="915" w:type="dxa"/>
            <w:tcMar>
              <w:top w:w="60" w:type="dxa"/>
              <w:left w:w="120" w:type="dxa"/>
              <w:bottom w:w="30" w:type="dxa"/>
              <w:right w:w="120" w:type="dxa"/>
            </w:tcMar>
            <w:vAlign w:val="center"/>
          </w:tcPr>
          <w:p w14:paraId="0AAB4F2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权重（%）</w:t>
            </w:r>
          </w:p>
        </w:tc>
        <w:tc>
          <w:tcPr>
            <w:tcW w:w="1224" w:type="dxa"/>
            <w:tcMar>
              <w:top w:w="60" w:type="dxa"/>
              <w:left w:w="120" w:type="dxa"/>
              <w:bottom w:w="30" w:type="dxa"/>
              <w:right w:w="120" w:type="dxa"/>
            </w:tcMar>
            <w:vAlign w:val="center"/>
          </w:tcPr>
          <w:p w14:paraId="69079E7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样板要求</w:t>
            </w:r>
          </w:p>
        </w:tc>
      </w:tr>
      <w:tr w14:paraId="0753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6198332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1</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6F08B4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48"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751D2B7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鲜虾</w:t>
            </w:r>
          </w:p>
        </w:tc>
        <w:tc>
          <w:tcPr>
            <w:tcW w:w="703"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7B1A59C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939"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3CF36C21">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活虾，新鲜，约60只/kg</w:t>
            </w:r>
          </w:p>
        </w:tc>
        <w:tc>
          <w:tcPr>
            <w:tcW w:w="915"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61880E6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1120"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3B9E164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49.84</w:t>
            </w:r>
          </w:p>
        </w:tc>
        <w:tc>
          <w:tcPr>
            <w:tcW w:w="915"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3ACA9CB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20.14</w:t>
            </w:r>
          </w:p>
        </w:tc>
        <w:tc>
          <w:tcPr>
            <w:tcW w:w="1224" w:type="dxa"/>
            <w:tcMar>
              <w:top w:w="60" w:type="dxa"/>
              <w:left w:w="120" w:type="dxa"/>
              <w:bottom w:w="30" w:type="dxa"/>
              <w:right w:w="120" w:type="dxa"/>
            </w:tcMar>
            <w:vAlign w:val="center"/>
          </w:tcPr>
          <w:p w14:paraId="09EA949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51F3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1749E40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2</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08BE198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FE6AF0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原条活鲩鱼</w:t>
            </w:r>
          </w:p>
        </w:tc>
        <w:tc>
          <w:tcPr>
            <w:tcW w:w="703"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FD58EF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93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EDA511A">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活鱼、新鲜，1kg-1.8kg/条</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866353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413CEC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18</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6F1702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19.74</w:t>
            </w:r>
          </w:p>
        </w:tc>
        <w:tc>
          <w:tcPr>
            <w:tcW w:w="1224" w:type="dxa"/>
            <w:tcMar>
              <w:top w:w="60" w:type="dxa"/>
              <w:left w:w="120" w:type="dxa"/>
              <w:bottom w:w="30" w:type="dxa"/>
              <w:right w:w="120" w:type="dxa"/>
            </w:tcMar>
            <w:vAlign w:val="center"/>
          </w:tcPr>
          <w:p w14:paraId="6769692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2C891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169FAA7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3</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065AFDC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BC5B83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明虾</w:t>
            </w:r>
          </w:p>
        </w:tc>
        <w:tc>
          <w:tcPr>
            <w:tcW w:w="703"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B3A084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93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C5C590C">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30-40头</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DD0DF4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111756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58.21</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5D325B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15.23</w:t>
            </w:r>
          </w:p>
        </w:tc>
        <w:tc>
          <w:tcPr>
            <w:tcW w:w="1224" w:type="dxa"/>
            <w:tcMar>
              <w:top w:w="60" w:type="dxa"/>
              <w:left w:w="120" w:type="dxa"/>
              <w:bottom w:w="30" w:type="dxa"/>
              <w:right w:w="120" w:type="dxa"/>
            </w:tcMar>
            <w:vAlign w:val="center"/>
          </w:tcPr>
          <w:p w14:paraId="505A1FF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79BB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22F87B1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4</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3198069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042914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海鲈鱼</w:t>
            </w:r>
          </w:p>
        </w:tc>
        <w:tc>
          <w:tcPr>
            <w:tcW w:w="703"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4CBF4E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93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F7F5741">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1.2斤/条</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3430C7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E41FF6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40</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4EF177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8.43</w:t>
            </w:r>
          </w:p>
        </w:tc>
        <w:tc>
          <w:tcPr>
            <w:tcW w:w="1224" w:type="dxa"/>
            <w:tcMar>
              <w:top w:w="60" w:type="dxa"/>
              <w:left w:w="120" w:type="dxa"/>
              <w:bottom w:w="30" w:type="dxa"/>
              <w:right w:w="120" w:type="dxa"/>
            </w:tcMar>
            <w:vAlign w:val="center"/>
          </w:tcPr>
          <w:p w14:paraId="1363E10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2616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3985F2C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5</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62C038E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352CF2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鲩鱼肉</w:t>
            </w:r>
          </w:p>
        </w:tc>
        <w:tc>
          <w:tcPr>
            <w:tcW w:w="703"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AE0F21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93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2B432AD">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去鳞、去骨</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608EAE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F290B9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26.40</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4AD9D7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7.14</w:t>
            </w:r>
          </w:p>
        </w:tc>
        <w:tc>
          <w:tcPr>
            <w:tcW w:w="1224" w:type="dxa"/>
            <w:tcMar>
              <w:top w:w="60" w:type="dxa"/>
              <w:left w:w="120" w:type="dxa"/>
              <w:bottom w:w="30" w:type="dxa"/>
              <w:right w:w="120" w:type="dxa"/>
            </w:tcMar>
            <w:vAlign w:val="center"/>
          </w:tcPr>
          <w:p w14:paraId="637F4F6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olor w:val="0D0D0D" w:themeColor="text1" w:themeTint="F2"/>
                <w:sz w:val="20"/>
                <w:szCs w:val="20"/>
                <w14:textFill>
                  <w14:solidFill>
                    <w14:schemeClr w14:val="tx1">
                      <w14:lumMod w14:val="95000"/>
                      <w14:lumOff w14:val="5000"/>
                    </w14:schemeClr>
                  </w14:solidFill>
                </w14:textFill>
              </w:rPr>
              <w:t>一块，新鲜密封</w:t>
            </w:r>
          </w:p>
        </w:tc>
      </w:tr>
      <w:tr w14:paraId="0ED8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5541E82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6</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5C73BD8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F3B38C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石斑</w:t>
            </w:r>
          </w:p>
        </w:tc>
        <w:tc>
          <w:tcPr>
            <w:tcW w:w="703"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DFD84A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93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1D7DA03">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1.3-1.5斤/条</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0D34DA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555D73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70</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92ED6B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7.07</w:t>
            </w:r>
          </w:p>
        </w:tc>
        <w:tc>
          <w:tcPr>
            <w:tcW w:w="1224" w:type="dxa"/>
            <w:tcMar>
              <w:top w:w="60" w:type="dxa"/>
              <w:left w:w="120" w:type="dxa"/>
              <w:bottom w:w="30" w:type="dxa"/>
              <w:right w:w="120" w:type="dxa"/>
            </w:tcMar>
            <w:vAlign w:val="center"/>
          </w:tcPr>
          <w:p w14:paraId="74EEF91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4CDE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Mar>
              <w:top w:w="60" w:type="dxa"/>
              <w:left w:w="120" w:type="dxa"/>
              <w:bottom w:w="30" w:type="dxa"/>
              <w:right w:w="120" w:type="dxa"/>
            </w:tcMar>
            <w:vAlign w:val="center"/>
          </w:tcPr>
          <w:p w14:paraId="13CF752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7</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18CE2E2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8CCCDC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罗非鱼</w:t>
            </w:r>
          </w:p>
        </w:tc>
        <w:tc>
          <w:tcPr>
            <w:tcW w:w="703"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400308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93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6536D76">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去鳞、去内脏、去黑膜，4-6两/条</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99B125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D1BA8F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15</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92CD96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6.43</w:t>
            </w:r>
          </w:p>
        </w:tc>
        <w:tc>
          <w:tcPr>
            <w:tcW w:w="1224" w:type="dxa"/>
            <w:tcMar>
              <w:top w:w="60" w:type="dxa"/>
              <w:left w:w="120" w:type="dxa"/>
              <w:bottom w:w="30" w:type="dxa"/>
              <w:right w:w="120" w:type="dxa"/>
            </w:tcMar>
            <w:vAlign w:val="center"/>
          </w:tcPr>
          <w:p w14:paraId="489D129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5094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Borders>
              <w:bottom w:val="single" w:color="auto" w:sz="4" w:space="0"/>
            </w:tcBorders>
            <w:tcMar>
              <w:top w:w="60" w:type="dxa"/>
              <w:left w:w="120" w:type="dxa"/>
              <w:bottom w:w="30" w:type="dxa"/>
              <w:right w:w="120" w:type="dxa"/>
            </w:tcMar>
            <w:vAlign w:val="center"/>
          </w:tcPr>
          <w:p w14:paraId="02E061A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8</w:t>
            </w:r>
          </w:p>
        </w:tc>
        <w:tc>
          <w:tcPr>
            <w:tcW w:w="915"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750DED2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48"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24FA33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原条活鲢鱼（鳊鱼）</w:t>
            </w:r>
          </w:p>
        </w:tc>
        <w:tc>
          <w:tcPr>
            <w:tcW w:w="703"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435992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93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7411FAC">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1kg-1.25kg/条，活鱼、新鲜</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868CD4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112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7989ED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13.93</w:t>
            </w:r>
          </w:p>
        </w:tc>
        <w:tc>
          <w:tcPr>
            <w:tcW w:w="9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512B43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5.47</w:t>
            </w:r>
          </w:p>
        </w:tc>
        <w:tc>
          <w:tcPr>
            <w:tcW w:w="1224" w:type="dxa"/>
            <w:tcBorders>
              <w:bottom w:val="single" w:color="auto" w:sz="4" w:space="0"/>
            </w:tcBorders>
            <w:tcMar>
              <w:top w:w="60" w:type="dxa"/>
              <w:left w:w="120" w:type="dxa"/>
              <w:bottom w:w="30" w:type="dxa"/>
              <w:right w:w="120" w:type="dxa"/>
            </w:tcMar>
            <w:vAlign w:val="center"/>
          </w:tcPr>
          <w:p w14:paraId="4997689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无需提供</w:t>
            </w:r>
          </w:p>
        </w:tc>
      </w:tr>
      <w:tr w14:paraId="00B9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D60865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9</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B0EFDF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930D8E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带子</w:t>
            </w:r>
          </w:p>
        </w:tc>
        <w:tc>
          <w:tcPr>
            <w:tcW w:w="70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1FDBB0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93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DFC1231">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3两左右,不超4两</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A52D32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112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67BEBB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10.43</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B0EB64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5.47</w:t>
            </w:r>
          </w:p>
        </w:tc>
        <w:tc>
          <w:tcPr>
            <w:tcW w:w="122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E72AF3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olor w:val="0D0D0D" w:themeColor="text1" w:themeTint="F2"/>
                <w:sz w:val="20"/>
                <w:szCs w:val="20"/>
                <w14:textFill>
                  <w14:solidFill>
                    <w14:schemeClr w14:val="tx1">
                      <w14:lumMod w14:val="95000"/>
                      <w14:lumOff w14:val="5000"/>
                    </w14:schemeClr>
                  </w14:solidFill>
                </w14:textFill>
              </w:rPr>
              <w:t>两只，新鲜密封</w:t>
            </w:r>
          </w:p>
        </w:tc>
      </w:tr>
      <w:tr w14:paraId="148D5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293540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10</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90B660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556563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生蚝</w:t>
            </w:r>
          </w:p>
        </w:tc>
        <w:tc>
          <w:tcPr>
            <w:tcW w:w="70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C373C5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93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E13FD07">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新鲜大个，5两/只</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FDEBA6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只</w:t>
            </w:r>
          </w:p>
        </w:tc>
        <w:tc>
          <w:tcPr>
            <w:tcW w:w="112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EA1D87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10</w:t>
            </w:r>
          </w:p>
        </w:tc>
        <w:tc>
          <w:tcPr>
            <w:tcW w:w="91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1FAE99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4.88</w:t>
            </w:r>
          </w:p>
        </w:tc>
        <w:tc>
          <w:tcPr>
            <w:tcW w:w="122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1DFDF7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两只，新鲜密封</w:t>
            </w:r>
          </w:p>
        </w:tc>
      </w:tr>
    </w:tbl>
    <w:p w14:paraId="0C495D56">
      <w:pPr>
        <w:pStyle w:val="9"/>
        <w:numPr>
          <w:ilvl w:val="0"/>
          <w:numId w:val="11"/>
        </w:numPr>
        <w:spacing w:before="320" w:after="120" w:line="360" w:lineRule="auto"/>
        <w:ind w:left="0" w:firstLine="482"/>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配送服务</w:t>
      </w:r>
    </w:p>
    <w:p w14:paraId="758E6C4E">
      <w:pPr>
        <w:numPr>
          <w:ilvl w:val="0"/>
          <w:numId w:val="13"/>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宋体"/>
          <w:b/>
          <w:color w:val="0D0D0D" w:themeColor="text1" w:themeTint="F2"/>
          <w:sz w:val="24"/>
          <w14:textFill>
            <w14:solidFill>
              <w14:schemeClr w14:val="tx1">
                <w14:lumMod w14:val="95000"/>
                <w14:lumOff w14:val="5000"/>
              </w14:schemeClr>
            </w14:solidFill>
          </w14:textFill>
        </w:rPr>
        <w:t>★</w:t>
      </w:r>
      <w:r>
        <w:rPr>
          <w:rFonts w:ascii="宋体" w:hAnsi="宋体" w:eastAsia="宋体" w:cs="Arial"/>
          <w:b/>
          <w:color w:val="0D0D0D" w:themeColor="text1" w:themeTint="F2"/>
          <w:sz w:val="24"/>
          <w14:textFill>
            <w14:solidFill>
              <w14:schemeClr w14:val="tx1">
                <w14:lumMod w14:val="95000"/>
                <w14:lumOff w14:val="5000"/>
              </w14:schemeClr>
            </w14:solidFill>
          </w14:textFill>
        </w:rPr>
        <w:t>配送时效</w:t>
      </w:r>
      <w:r>
        <w:rPr>
          <w:rFonts w:ascii="宋体" w:hAnsi="宋体" w:eastAsia="宋体" w:cs="Arial"/>
          <w:color w:val="0D0D0D" w:themeColor="text1" w:themeTint="F2"/>
          <w:sz w:val="24"/>
          <w14:textFill>
            <w14:solidFill>
              <w14:schemeClr w14:val="tx1">
                <w14:lumMod w14:val="95000"/>
                <w14:lumOff w14:val="5000"/>
              </w14:schemeClr>
            </w14:solidFill>
          </w14:textFill>
        </w:rPr>
        <w:t>：</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常规订单按双方约定时效配送；应急 / 紧急采购订单，自采购方下单起算，满足 2.5 小时快速配送。遇交通拥堵等特殊情况无法按时送达的，须提前 1 小时告知采购方并协商解决方案。</w:t>
      </w:r>
    </w:p>
    <w:p w14:paraId="73DDD1C9">
      <w:pPr>
        <w:numPr>
          <w:ilvl w:val="0"/>
          <w:numId w:val="13"/>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宋体"/>
          <w:b/>
          <w:color w:val="0D0D0D" w:themeColor="text1" w:themeTint="F2"/>
          <w:sz w:val="24"/>
          <w14:textFill>
            <w14:solidFill>
              <w14:schemeClr w14:val="tx1">
                <w14:lumMod w14:val="95000"/>
                <w14:lumOff w14:val="5000"/>
              </w14:schemeClr>
            </w14:solidFill>
          </w14:textFill>
        </w:rPr>
        <w:t>★</w:t>
      </w:r>
      <w:r>
        <w:rPr>
          <w:rFonts w:ascii="宋体" w:hAnsi="宋体" w:eastAsia="宋体" w:cs="Arial"/>
          <w:b/>
          <w:color w:val="0D0D0D" w:themeColor="text1" w:themeTint="F2"/>
          <w:sz w:val="24"/>
          <w14:textFill>
            <w14:solidFill>
              <w14:schemeClr w14:val="tx1">
                <w14:lumMod w14:val="95000"/>
                <w14:lumOff w14:val="5000"/>
              </w14:schemeClr>
            </w14:solidFill>
          </w14:textFill>
        </w:rPr>
        <w:t>配送方式</w:t>
      </w:r>
      <w:r>
        <w:rPr>
          <w:rFonts w:ascii="宋体" w:hAnsi="宋体" w:eastAsia="宋体" w:cs="Arial"/>
          <w:color w:val="0D0D0D" w:themeColor="text1" w:themeTint="F2"/>
          <w:sz w:val="24"/>
          <w14:textFill>
            <w14:solidFill>
              <w14:schemeClr w14:val="tx1">
                <w14:lumMod w14:val="95000"/>
                <w14:lumOff w14:val="5000"/>
              </w14:schemeClr>
            </w14:solidFill>
          </w14:textFill>
        </w:rPr>
        <w:t>：鲜活</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/干货</w:t>
      </w:r>
      <w:r>
        <w:rPr>
          <w:rFonts w:ascii="宋体" w:hAnsi="宋体" w:eastAsia="宋体" w:cs="Arial"/>
          <w:color w:val="0D0D0D" w:themeColor="text1" w:themeTint="F2"/>
          <w:sz w:val="24"/>
          <w14:textFill>
            <w14:solidFill>
              <w14:schemeClr w14:val="tx1">
                <w14:lumMod w14:val="95000"/>
                <w14:lumOff w14:val="5000"/>
              </w14:schemeClr>
            </w14:solidFill>
          </w14:textFill>
        </w:rPr>
        <w:t>采用</w:t>
      </w:r>
      <w:r>
        <w:rPr>
          <w:rFonts w:ascii="宋体" w:hAnsi="宋体" w:eastAsia="宋体" w:cs="Arial"/>
          <w:b/>
          <w:color w:val="0D0D0D" w:themeColor="text1" w:themeTint="F2"/>
          <w:sz w:val="24"/>
          <w14:textFill>
            <w14:solidFill>
              <w14:schemeClr w14:val="tx1">
                <w14:lumMod w14:val="95000"/>
                <w14:lumOff w14:val="5000"/>
              </w14:schemeClr>
            </w14:solidFill>
          </w14:textFill>
        </w:rPr>
        <w:t>恒温</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避光</w:t>
      </w:r>
      <w:r>
        <w:rPr>
          <w:rFonts w:ascii="宋体" w:hAnsi="宋体" w:eastAsia="宋体" w:cs="Arial"/>
          <w:b/>
          <w:color w:val="0D0D0D" w:themeColor="text1" w:themeTint="F2"/>
          <w:sz w:val="24"/>
          <w14:textFill>
            <w14:solidFill>
              <w14:schemeClr w14:val="tx1">
                <w14:lumMod w14:val="95000"/>
                <w14:lumOff w14:val="5000"/>
              </w14:schemeClr>
            </w14:solidFill>
          </w14:textFill>
        </w:rPr>
        <w:t>配送</w:t>
      </w:r>
      <w:r>
        <w:rPr>
          <w:rFonts w:ascii="宋体" w:hAnsi="宋体" w:eastAsia="宋体" w:cs="Arial"/>
          <w:color w:val="0D0D0D" w:themeColor="text1" w:themeTint="F2"/>
          <w:sz w:val="24"/>
          <w14:textFill>
            <w14:solidFill>
              <w14:schemeClr w14:val="tx1">
                <w14:lumMod w14:val="95000"/>
                <w14:lumOff w14:val="5000"/>
              </w14:schemeClr>
            </w14:solidFill>
          </w14:textFill>
        </w:rPr>
        <w:t>，冻品采用</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全程</w:t>
      </w:r>
      <w:r>
        <w:rPr>
          <w:rFonts w:ascii="宋体" w:hAnsi="宋体" w:eastAsia="宋体" w:cs="Arial"/>
          <w:b/>
          <w:color w:val="0D0D0D" w:themeColor="text1" w:themeTint="F2"/>
          <w:sz w:val="24"/>
          <w14:textFill>
            <w14:solidFill>
              <w14:schemeClr w14:val="tx1">
                <w14:lumMod w14:val="95000"/>
                <w14:lumOff w14:val="5000"/>
              </w14:schemeClr>
            </w14:solidFill>
          </w14:textFill>
        </w:rPr>
        <w:t>冷链配送</w:t>
      </w: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，配送车辆不得与非食品类物资混装。</w:t>
      </w:r>
    </w:p>
    <w:p w14:paraId="1FC60A20">
      <w:pPr>
        <w:numPr>
          <w:ilvl w:val="0"/>
          <w:numId w:val="13"/>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装卸服务</w:t>
      </w:r>
      <w:r>
        <w:rPr>
          <w:rFonts w:ascii="宋体" w:hAnsi="宋体" w:eastAsia="宋体" w:cs="Arial"/>
          <w:color w:val="0D0D0D" w:themeColor="text1" w:themeTint="F2"/>
          <w:sz w:val="24"/>
          <w14:textFill>
            <w14:solidFill>
              <w14:schemeClr w14:val="tx1">
                <w14:lumMod w14:val="95000"/>
                <w14:lumOff w14:val="5000"/>
              </w14:schemeClr>
            </w14:solidFill>
          </w14:textFill>
        </w:rPr>
        <w:t>：供应商须将物资搬运至采购方指定食堂仓库/操作区域并摆放整齐，配合验收，不得要求采购方提供额外装卸服务。</w:t>
      </w:r>
    </w:p>
    <w:p w14:paraId="0B7F3C14">
      <w:pPr>
        <w:numPr>
          <w:ilvl w:val="0"/>
          <w:numId w:val="13"/>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配送频次</w:t>
      </w:r>
      <w:r>
        <w:rPr>
          <w:rFonts w:ascii="宋体" w:hAnsi="宋体" w:eastAsia="宋体" w:cs="Arial"/>
          <w:color w:val="0D0D0D" w:themeColor="text1" w:themeTint="F2"/>
          <w:sz w:val="24"/>
          <w14:textFill>
            <w14:solidFill>
              <w14:schemeClr w14:val="tx1">
                <w14:lumMod w14:val="95000"/>
                <w14:lumOff w14:val="5000"/>
              </w14:schemeClr>
            </w14:solidFill>
          </w14:textFill>
        </w:rPr>
        <w:t>：</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常规订单</w:t>
      </w:r>
      <w:r>
        <w:rPr>
          <w:rFonts w:ascii="宋体" w:hAnsi="宋体" w:eastAsia="宋体" w:cs="Arial"/>
          <w:color w:val="0D0D0D" w:themeColor="text1" w:themeTint="F2"/>
          <w:sz w:val="24"/>
          <w14:textFill>
            <w14:solidFill>
              <w14:schemeClr w14:val="tx1">
                <w14:lumMod w14:val="95000"/>
                <w14:lumOff w14:val="5000"/>
              </w14:schemeClr>
            </w14:solidFill>
          </w14:textFill>
        </w:rPr>
        <w:t>按</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双方约定</w:t>
      </w:r>
      <w:r>
        <w:rPr>
          <w:rFonts w:ascii="宋体" w:hAnsi="宋体" w:eastAsia="宋体" w:cs="Arial"/>
          <w:color w:val="0D0D0D" w:themeColor="text1" w:themeTint="F2"/>
          <w:sz w:val="24"/>
          <w14:textFill>
            <w14:solidFill>
              <w14:schemeClr w14:val="tx1">
                <w14:lumMod w14:val="95000"/>
                <w14:lumOff w14:val="5000"/>
              </w14:schemeClr>
            </w14:solidFill>
          </w14:textFill>
        </w:rPr>
        <w:t>订单要求配送，</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应急 / 紧急采购订单，</w:t>
      </w:r>
      <w:r>
        <w:rPr>
          <w:rFonts w:ascii="宋体" w:hAnsi="宋体" w:eastAsia="宋体" w:cs="Arial"/>
          <w:color w:val="0D0D0D" w:themeColor="text1" w:themeTint="F2"/>
          <w:sz w:val="24"/>
          <w14:textFill>
            <w14:solidFill>
              <w14:schemeClr w14:val="tx1">
                <w14:lumMod w14:val="95000"/>
                <w14:lumOff w14:val="5000"/>
              </w14:schemeClr>
            </w14:solidFill>
          </w14:textFill>
        </w:rPr>
        <w:t>可满足单日多次配送。</w:t>
      </w:r>
    </w:p>
    <w:p w14:paraId="2B308590">
      <w:pPr>
        <w:pStyle w:val="9"/>
        <w:numPr>
          <w:ilvl w:val="0"/>
          <w:numId w:val="11"/>
        </w:numPr>
        <w:spacing w:before="320" w:after="120" w:line="360" w:lineRule="auto"/>
        <w:ind w:left="0" w:firstLine="482"/>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bookmarkStart w:id="15" w:name="heading_17"/>
      <w:r>
        <w:rPr>
          <w:rFonts w:ascii="宋体" w:hAnsi="宋体" w:eastAsia="宋体" w:cs="Arial"/>
          <w:b/>
          <w:color w:val="0D0D0D" w:themeColor="text1" w:themeTint="F2"/>
          <w:sz w:val="24"/>
          <w14:textFill>
            <w14:solidFill>
              <w14:schemeClr w14:val="tx1">
                <w14:lumMod w14:val="95000"/>
                <w14:lumOff w14:val="5000"/>
              </w14:schemeClr>
            </w14:solidFill>
          </w14:textFill>
        </w:rPr>
        <w:t>验收要求</w:t>
      </w:r>
      <w:bookmarkEnd w:id="15"/>
    </w:p>
    <w:p w14:paraId="7F80A4EC">
      <w:pPr>
        <w:numPr>
          <w:ilvl w:val="0"/>
          <w:numId w:val="14"/>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color w:val="0D0D0D" w:themeColor="text1" w:themeTint="F2"/>
          <w:sz w:val="24"/>
          <w14:textFill>
            <w14:solidFill>
              <w14:schemeClr w14:val="tx1">
                <w14:lumMod w14:val="95000"/>
                <w14:lumOff w14:val="5000"/>
              </w14:schemeClr>
            </w14:solidFill>
          </w14:textFill>
        </w:rPr>
        <w:t>供应商</w:t>
      </w:r>
      <w:r>
        <w:rPr>
          <w:rFonts w:ascii="宋体" w:hAnsi="宋体" w:eastAsia="宋体" w:cs="Arial"/>
          <w:color w:val="0D0D0D" w:themeColor="text1" w:themeTint="F2"/>
          <w:sz w:val="24"/>
          <w14:textFill>
            <w14:solidFill>
              <w14:schemeClr w14:val="tx1">
                <w14:lumMod w14:val="95000"/>
                <w14:lumOff w14:val="5000"/>
              </w14:schemeClr>
            </w14:solidFill>
          </w14:textFill>
        </w:rPr>
        <w:t>交付货品品质不得低于</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参选样</w:t>
      </w:r>
      <w:r>
        <w:rPr>
          <w:rFonts w:ascii="宋体" w:hAnsi="宋体" w:eastAsia="宋体" w:cs="Arial"/>
          <w:color w:val="0D0D0D" w:themeColor="text1" w:themeTint="F2"/>
          <w:sz w:val="24"/>
          <w14:textFill>
            <w14:solidFill>
              <w14:schemeClr w14:val="tx1">
                <w14:lumMod w14:val="95000"/>
                <w14:lumOff w14:val="5000"/>
              </w14:schemeClr>
            </w14:solidFill>
          </w14:textFill>
        </w:rPr>
        <w:t>板标准；物资送达现场后，采购方现场核验</w:t>
      </w:r>
      <w:r>
        <w:rPr>
          <w:rFonts w:ascii="宋体" w:hAnsi="宋体" w:eastAsia="宋体" w:cs="Arial"/>
          <w:b/>
          <w:bCs/>
          <w:color w:val="0D0D0D" w:themeColor="text1" w:themeTint="F2"/>
          <w:sz w:val="24"/>
          <w14:textFill>
            <w14:solidFill>
              <w14:schemeClr w14:val="tx1">
                <w14:lumMod w14:val="95000"/>
                <w14:lumOff w14:val="5000"/>
              </w14:schemeClr>
            </w14:solidFill>
          </w14:textFill>
        </w:rPr>
        <w:t>品名、规格、数量、</w:t>
      </w:r>
      <w:r>
        <w:rPr>
          <w:rFonts w:hint="eastAsia" w:ascii="宋体" w:hAnsi="宋体" w:eastAsia="宋体" w:cs="Arial"/>
          <w:b/>
          <w:bCs/>
          <w:color w:val="0D0D0D" w:themeColor="text1" w:themeTint="F2"/>
          <w:sz w:val="24"/>
          <w14:textFill>
            <w14:solidFill>
              <w14:schemeClr w14:val="tx1">
                <w14:lumMod w14:val="95000"/>
                <w14:lumOff w14:val="5000"/>
              </w14:schemeClr>
            </w14:solidFill>
          </w14:textFill>
        </w:rPr>
        <w:t>新鲜度</w:t>
      </w:r>
      <w:r>
        <w:rPr>
          <w:rFonts w:ascii="宋体" w:hAnsi="宋体" w:eastAsia="宋体" w:cs="Arial"/>
          <w:b/>
          <w:bCs/>
          <w:color w:val="0D0D0D" w:themeColor="text1" w:themeTint="F2"/>
          <w:sz w:val="24"/>
          <w14:textFill>
            <w14:solidFill>
              <w14:schemeClr w14:val="tx1">
                <w14:lumMod w14:val="95000"/>
                <w14:lumOff w14:val="5000"/>
              </w14:schemeClr>
            </w14:solidFill>
          </w14:textFill>
        </w:rPr>
        <w:t>、外包装及保质期</w:t>
      </w:r>
      <w:r>
        <w:rPr>
          <w:rFonts w:ascii="宋体" w:hAnsi="宋体" w:eastAsia="宋体" w:cs="Arial"/>
          <w:color w:val="0D0D0D" w:themeColor="text1" w:themeTint="F2"/>
          <w:sz w:val="24"/>
          <w14:textFill>
            <w14:solidFill>
              <w14:schemeClr w14:val="tx1">
                <w14:lumMod w14:val="95000"/>
                <w14:lumOff w14:val="5000"/>
              </w14:schemeClr>
            </w14:solidFill>
          </w14:textFill>
        </w:rPr>
        <w:t>，实物与样板不符的，采购方有权拒收。</w:t>
      </w:r>
    </w:p>
    <w:p w14:paraId="0543FA1C">
      <w:pPr>
        <w:numPr>
          <w:ilvl w:val="0"/>
          <w:numId w:val="14"/>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鲜活物资死亡/变质/异味、冻品解冻/变质/包装破损、干调/豆制品过期/变质/破损的，采购方有权</w:t>
      </w:r>
      <w:r>
        <w:rPr>
          <w:rFonts w:ascii="宋体" w:hAnsi="宋体" w:eastAsia="宋体" w:cs="Arial"/>
          <w:b/>
          <w:color w:val="0D0D0D" w:themeColor="text1" w:themeTint="F2"/>
          <w:sz w:val="24"/>
          <w14:textFill>
            <w14:solidFill>
              <w14:schemeClr w14:val="tx1">
                <w14:lumMod w14:val="95000"/>
                <w14:lumOff w14:val="5000"/>
              </w14:schemeClr>
            </w14:solidFill>
          </w14:textFill>
        </w:rPr>
        <w:t>拒收</w:t>
      </w:r>
      <w:r>
        <w:rPr>
          <w:rFonts w:ascii="宋体" w:hAnsi="宋体" w:eastAsia="宋体" w:cs="Arial"/>
          <w:color w:val="0D0D0D" w:themeColor="text1" w:themeTint="F2"/>
          <w:sz w:val="24"/>
          <w14:textFill>
            <w14:solidFill>
              <w14:schemeClr w14:val="tx1">
                <w14:lumMod w14:val="95000"/>
                <w14:lumOff w14:val="5000"/>
              </w14:schemeClr>
            </w14:solidFill>
          </w14:textFill>
        </w:rPr>
        <w:t>。</w:t>
      </w:r>
    </w:p>
    <w:p w14:paraId="1BDEA7C4">
      <w:pPr>
        <w:numPr>
          <w:ilvl w:val="0"/>
          <w:numId w:val="14"/>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验收合格后，采购方在送货单签字确认（送货单为结算凭证之一）；验收不合格的，供应商无条件退换货，相关费用自行承担。</w:t>
      </w:r>
    </w:p>
    <w:p w14:paraId="47D6C865">
      <w:pPr>
        <w:pStyle w:val="9"/>
        <w:numPr>
          <w:ilvl w:val="0"/>
          <w:numId w:val="11"/>
        </w:numPr>
        <w:spacing w:before="320" w:after="120" w:line="360" w:lineRule="auto"/>
        <w:ind w:left="0" w:firstLine="482"/>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bookmarkStart w:id="16" w:name="heading_18"/>
      <w:r>
        <w:rPr>
          <w:rFonts w:ascii="宋体" w:hAnsi="宋体" w:eastAsia="宋体" w:cs="Arial"/>
          <w:b/>
          <w:color w:val="0D0D0D" w:themeColor="text1" w:themeTint="F2"/>
          <w:sz w:val="24"/>
          <w14:textFill>
            <w14:solidFill>
              <w14:schemeClr w14:val="tx1">
                <w14:lumMod w14:val="95000"/>
                <w14:lumOff w14:val="5000"/>
              </w14:schemeClr>
            </w14:solidFill>
          </w14:textFill>
        </w:rPr>
        <w:t>结算要求</w:t>
      </w:r>
      <w:bookmarkEnd w:id="16"/>
    </w:p>
    <w:p w14:paraId="15D29B64">
      <w:pPr>
        <w:numPr>
          <w:ilvl w:val="0"/>
          <w:numId w:val="15"/>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结算周期</w:t>
      </w:r>
      <w:r>
        <w:rPr>
          <w:rFonts w:ascii="宋体" w:hAnsi="宋体" w:eastAsia="宋体" w:cs="Arial"/>
          <w:color w:val="0D0D0D" w:themeColor="text1" w:themeTint="F2"/>
          <w:sz w:val="24"/>
          <w14:textFill>
            <w14:solidFill>
              <w14:schemeClr w14:val="tx1">
                <w14:lumMod w14:val="95000"/>
                <w14:lumOff w14:val="5000"/>
              </w14:schemeClr>
            </w14:solidFill>
          </w14:textFill>
        </w:rPr>
        <w:t>：按月结算；</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采购方在收到供应商按时提供的经核对无误、无遗漏的报账资料后20个工作日内结清相应货款</w:t>
      </w:r>
      <w:r>
        <w:rPr>
          <w:rFonts w:ascii="宋体" w:hAnsi="宋体" w:eastAsia="宋体" w:cs="Arial"/>
          <w:color w:val="0D0D0D" w:themeColor="text1" w:themeTint="F2"/>
          <w:sz w:val="24"/>
          <w14:textFill>
            <w14:solidFill>
              <w14:schemeClr w14:val="tx1">
                <w14:lumMod w14:val="95000"/>
                <w14:lumOff w14:val="5000"/>
              </w14:schemeClr>
            </w14:solidFill>
          </w14:textFill>
        </w:rPr>
        <w:t>。</w:t>
      </w:r>
    </w:p>
    <w:p w14:paraId="4BA016DB">
      <w:pPr>
        <w:numPr>
          <w:ilvl w:val="0"/>
          <w:numId w:val="15"/>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结算依据</w:t>
      </w:r>
      <w:r>
        <w:rPr>
          <w:rFonts w:ascii="宋体" w:hAnsi="宋体" w:eastAsia="宋体" w:cs="Arial"/>
          <w:color w:val="0D0D0D" w:themeColor="text1" w:themeTint="F2"/>
          <w:sz w:val="24"/>
          <w14:textFill>
            <w14:solidFill>
              <w14:schemeClr w14:val="tx1">
                <w14:lumMod w14:val="95000"/>
                <w14:lumOff w14:val="5000"/>
              </w14:schemeClr>
            </w14:solidFill>
          </w14:textFill>
        </w:rPr>
        <w:t>：以采购方签字的送货单、双方核对无误的对账单、合规增值税发票为依据，按</w:t>
      </w:r>
      <w:r>
        <w:rPr>
          <w:rFonts w:ascii="宋体" w:hAnsi="宋体" w:eastAsia="宋体" w:cs="Arial"/>
          <w:b/>
          <w:color w:val="0D0D0D" w:themeColor="text1" w:themeTint="F2"/>
          <w:sz w:val="24"/>
          <w14:textFill>
            <w14:solidFill>
              <w14:schemeClr w14:val="tx1">
                <w14:lumMod w14:val="95000"/>
                <w14:lumOff w14:val="5000"/>
              </w14:schemeClr>
            </w14:solidFill>
          </w14:textFill>
        </w:rPr>
        <w:t>实际配送数量</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结合</w:t>
      </w:r>
      <w:r>
        <w:rPr>
          <w:rFonts w:ascii="宋体" w:hAnsi="宋体" w:eastAsia="宋体" w:cs="Arial"/>
          <w:b/>
          <w:color w:val="0D0D0D" w:themeColor="text1" w:themeTint="F2"/>
          <w:sz w:val="24"/>
          <w14:textFill>
            <w14:solidFill>
              <w14:schemeClr w14:val="tx1">
                <w14:lumMod w14:val="95000"/>
                <w14:lumOff w14:val="5000"/>
              </w14:schemeClr>
            </w14:solidFill>
          </w14:textFill>
        </w:rPr>
        <w:t>合同约定</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定价方式</w:t>
      </w:r>
      <w:r>
        <w:rPr>
          <w:rFonts w:ascii="宋体" w:hAnsi="宋体" w:eastAsia="宋体" w:cs="Arial"/>
          <w:color w:val="0D0D0D" w:themeColor="text1" w:themeTint="F2"/>
          <w:sz w:val="24"/>
          <w14:textFill>
            <w14:solidFill>
              <w14:schemeClr w14:val="tx1">
                <w14:lumMod w14:val="95000"/>
                <w14:lumOff w14:val="5000"/>
              </w14:schemeClr>
            </w14:solidFill>
          </w14:textFill>
        </w:rPr>
        <w:t>结算。</w:t>
      </w:r>
    </w:p>
    <w:p w14:paraId="5799ACFE">
      <w:pPr>
        <w:numPr>
          <w:ilvl w:val="0"/>
          <w:numId w:val="15"/>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付款方式</w:t>
      </w:r>
      <w:r>
        <w:rPr>
          <w:rFonts w:ascii="宋体" w:hAnsi="宋体" w:eastAsia="宋体" w:cs="Arial"/>
          <w:color w:val="0D0D0D" w:themeColor="text1" w:themeTint="F2"/>
          <w:sz w:val="24"/>
          <w14:textFill>
            <w14:solidFill>
              <w14:schemeClr w14:val="tx1">
                <w14:lumMod w14:val="95000"/>
                <w14:lumOff w14:val="5000"/>
              </w14:schemeClr>
            </w14:solidFill>
          </w14:textFill>
        </w:rPr>
        <w:t>：采购方通过银行转账支付至供应商指定账户；供应商账户变更须提前30日书面通知采购方。</w:t>
      </w:r>
    </w:p>
    <w:p w14:paraId="3D8E7985">
      <w:pPr>
        <w:pStyle w:val="9"/>
        <w:numPr>
          <w:ilvl w:val="0"/>
          <w:numId w:val="11"/>
        </w:numPr>
        <w:spacing w:before="320" w:after="120" w:line="360" w:lineRule="auto"/>
        <w:ind w:left="0" w:firstLine="482"/>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履约保证金</w:t>
      </w:r>
    </w:p>
    <w:p w14:paraId="1DD8B6B7">
      <w:pPr>
        <w:spacing w:before="120" w:after="120" w:line="360" w:lineRule="auto"/>
        <w:ind w:firstLine="480" w:firstLineChars="200"/>
        <w:rPr>
          <w:rFonts w:hint="eastAsia" w:ascii="宋体" w:hAnsi="宋体" w:eastAsia="宋体" w:cs="Arial"/>
          <w:bCs/>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本项目每家中选供应商在合同签订之日起7个工作日内，向采购方提交人民币</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20,000.00元作为履约保证金</w:t>
      </w: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（每个子包均需提交履约保证金）。具体要求如下：</w:t>
      </w:r>
    </w:p>
    <w:p w14:paraId="1DE64454">
      <w:pPr>
        <w:numPr>
          <w:ilvl w:val="0"/>
          <w:numId w:val="16"/>
        </w:numPr>
        <w:spacing w:before="120" w:after="120" w:line="360" w:lineRule="auto"/>
        <w:ind w:firstLine="480" w:firstLineChars="200"/>
        <w:rPr>
          <w:rFonts w:hint="eastAsia" w:ascii="宋体" w:hAnsi="宋体" w:eastAsia="宋体" w:cs="Arial"/>
          <w:bCs/>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履约保证金提交方式：以银行转账形式提交；</w:t>
      </w:r>
    </w:p>
    <w:p w14:paraId="25D806AF">
      <w:pPr>
        <w:numPr>
          <w:ilvl w:val="0"/>
          <w:numId w:val="16"/>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履约保证金退还说明：详见合同主要条款。</w:t>
      </w:r>
    </w:p>
    <w:p w14:paraId="6B853BF1">
      <w:pPr>
        <w:widowControl/>
        <w:rPr>
          <w:rFonts w:hint="eastAsia" w:ascii="宋体" w:hAnsi="宋体" w:eastAsia="宋体"/>
          <w:color w:val="0D0D0D" w:themeColor="text1" w:themeTint="F2"/>
          <w:sz w:val="24"/>
          <w14:textFill>
            <w14:solidFill>
              <w14:schemeClr w14:val="tx1">
                <w14:lumMod w14:val="95000"/>
                <w14:lumOff w14:val="5000"/>
              </w14:schemeClr>
            </w14:solidFill>
          </w14:textFill>
        </w:rPr>
      </w:pPr>
      <w:bookmarkStart w:id="17" w:name="heading_19"/>
      <w:r>
        <w:rPr>
          <w:rFonts w:hint="eastAsia" w:ascii="宋体" w:hAnsi="宋体" w:eastAsia="宋体"/>
          <w:color w:val="0D0D0D" w:themeColor="text1" w:themeTint="F2"/>
          <w:sz w:val="24"/>
          <w14:textFill>
            <w14:solidFill>
              <w14:schemeClr w14:val="tx1">
                <w14:lumMod w14:val="95000"/>
                <w14:lumOff w14:val="5000"/>
              </w14:schemeClr>
            </w14:solidFill>
          </w14:textFill>
        </w:rPr>
        <w:br w:type="page"/>
      </w:r>
    </w:p>
    <w:p w14:paraId="71597A9E">
      <w:pPr>
        <w:spacing w:before="380" w:after="140" w:line="360" w:lineRule="auto"/>
        <w:jc w:val="center"/>
        <w:outlineLvl w:val="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第三部分 响应文件编制要求</w:t>
      </w:r>
      <w:bookmarkEnd w:id="17"/>
    </w:p>
    <w:p w14:paraId="10C1F929">
      <w:p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供应商须按本要求编制响应文件，内容完整、真实、有效，未按要求编制的视为无效响应。</w:t>
      </w:r>
      <w:r>
        <w:rPr>
          <w:rFonts w:ascii="宋体" w:hAnsi="宋体" w:eastAsia="宋体" w:cs="Arial"/>
          <w:b/>
          <w:color w:val="0D0D0D" w:themeColor="text1" w:themeTint="F2"/>
          <w:sz w:val="24"/>
          <w14:textFill>
            <w14:solidFill>
              <w14:schemeClr w14:val="tx1">
                <w14:lumMod w14:val="95000"/>
                <w14:lumOff w14:val="5000"/>
              </w14:schemeClr>
            </w14:solidFill>
          </w14:textFill>
        </w:rPr>
        <w:t>每个子包单独编制响应文件</w:t>
      </w:r>
      <w:r>
        <w:rPr>
          <w:rFonts w:ascii="宋体" w:hAnsi="宋体" w:eastAsia="宋体" w:cs="Arial"/>
          <w:color w:val="0D0D0D" w:themeColor="text1" w:themeTint="F2"/>
          <w:sz w:val="24"/>
          <w14:textFill>
            <w14:solidFill>
              <w14:schemeClr w14:val="tx1">
                <w14:lumMod w14:val="95000"/>
                <w14:lumOff w14:val="5000"/>
              </w14:schemeClr>
            </w14:solidFill>
          </w14:textFill>
        </w:rPr>
        <w:t>，文件封面须标注“子包X（XXX类）- 中大餐饮2026年广州校区</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、珠海校区</w:t>
      </w:r>
      <w:r>
        <w:rPr>
          <w:rFonts w:ascii="宋体" w:hAnsi="宋体" w:eastAsia="宋体" w:cs="Arial"/>
          <w:color w:val="0D0D0D" w:themeColor="text1" w:themeTint="F2"/>
          <w:sz w:val="24"/>
          <w14:textFill>
            <w14:solidFill>
              <w14:schemeClr w14:val="tx1">
                <w14:lumMod w14:val="95000"/>
                <w14:lumOff w14:val="5000"/>
              </w14:schemeClr>
            </w14:solidFill>
          </w14:textFill>
        </w:rPr>
        <w:t>零星采购项目响应文件”。</w:t>
      </w:r>
    </w:p>
    <w:p w14:paraId="7C8053D0">
      <w:pPr>
        <w:spacing w:before="120" w:after="120" w:line="360" w:lineRule="auto"/>
        <w:ind w:firstLine="480" w:firstLineChars="200"/>
        <w:rPr>
          <w:rFonts w:hint="eastAsia" w:ascii="宋体" w:hAnsi="宋体" w:eastAsia="宋体" w:cs="Arial"/>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响应文件包含</w:t>
      </w:r>
      <w:r>
        <w:rPr>
          <w:rFonts w:ascii="宋体" w:hAnsi="宋体" w:eastAsia="宋体" w:cs="Arial"/>
          <w:b/>
          <w:bCs/>
          <w:color w:val="0D0D0D" w:themeColor="text1" w:themeTint="F2"/>
          <w:sz w:val="24"/>
          <w14:textFill>
            <w14:solidFill>
              <w14:schemeClr w14:val="tx1">
                <w14:lumMod w14:val="95000"/>
                <w14:lumOff w14:val="5000"/>
              </w14:schemeClr>
            </w14:solidFill>
          </w14:textFill>
        </w:rPr>
        <w:t>资格</w:t>
      </w:r>
      <w:r>
        <w:rPr>
          <w:rFonts w:hint="eastAsia" w:ascii="宋体" w:hAnsi="宋体" w:eastAsia="宋体" w:cs="Arial"/>
          <w:b/>
          <w:bCs/>
          <w:color w:val="0D0D0D" w:themeColor="text1" w:themeTint="F2"/>
          <w:sz w:val="24"/>
          <w14:textFill>
            <w14:solidFill>
              <w14:schemeClr w14:val="tx1">
                <w14:lumMod w14:val="95000"/>
                <w14:lumOff w14:val="5000"/>
              </w14:schemeClr>
            </w14:solidFill>
          </w14:textFill>
        </w:rPr>
        <w:t>及</w:t>
      </w:r>
      <w:r>
        <w:rPr>
          <w:rFonts w:ascii="宋体" w:hAnsi="宋体" w:eastAsia="宋体" w:cs="Arial"/>
          <w:b/>
          <w:bCs/>
          <w:color w:val="0D0D0D" w:themeColor="text1" w:themeTint="F2"/>
          <w:sz w:val="24"/>
          <w14:textFill>
            <w14:solidFill>
              <w14:schemeClr w14:val="tx1">
                <w14:lumMod w14:val="95000"/>
                <w14:lumOff w14:val="5000"/>
              </w14:schemeClr>
            </w14:solidFill>
          </w14:textFill>
        </w:rPr>
        <w:t>符合性文</w:t>
      </w:r>
      <w:r>
        <w:rPr>
          <w:rFonts w:ascii="宋体" w:hAnsi="宋体" w:eastAsia="宋体" w:cs="Arial"/>
          <w:b/>
          <w:color w:val="0D0D0D" w:themeColor="text1" w:themeTint="F2"/>
          <w:sz w:val="24"/>
          <w14:textFill>
            <w14:solidFill>
              <w14:schemeClr w14:val="tx1">
                <w14:lumMod w14:val="95000"/>
                <w14:lumOff w14:val="5000"/>
              </w14:schemeClr>
            </w14:solidFill>
          </w14:textFill>
        </w:rPr>
        <w:t>件、商务技术文件、价格文件</w:t>
      </w:r>
      <w:r>
        <w:rPr>
          <w:rFonts w:ascii="宋体" w:hAnsi="宋体" w:eastAsia="宋体" w:cs="Arial"/>
          <w:color w:val="0D0D0D" w:themeColor="text1" w:themeTint="F2"/>
          <w:sz w:val="24"/>
          <w14:textFill>
            <w14:solidFill>
              <w14:schemeClr w14:val="tx1">
                <w14:lumMod w14:val="95000"/>
                <w14:lumOff w14:val="5000"/>
              </w14:schemeClr>
            </w14:solidFill>
          </w14:textFill>
        </w:rPr>
        <w:t>三部分，均须加盖供应商公章，三部分内容不得交叉混放。</w:t>
      </w:r>
    </w:p>
    <w:p w14:paraId="7039020F">
      <w:pPr>
        <w:pStyle w:val="9"/>
        <w:numPr>
          <w:ilvl w:val="0"/>
          <w:numId w:val="17"/>
        </w:numPr>
        <w:spacing w:before="320" w:after="120" w:line="360" w:lineRule="auto"/>
        <w:ind w:left="0" w:firstLine="482"/>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bookmarkStart w:id="18" w:name="heading_20"/>
      <w:r>
        <w:rPr>
          <w:rFonts w:ascii="宋体" w:hAnsi="宋体" w:eastAsia="宋体" w:cs="Arial"/>
          <w:b/>
          <w:color w:val="0D0D0D" w:themeColor="text1" w:themeTint="F2"/>
          <w:sz w:val="24"/>
          <w14:textFill>
            <w14:solidFill>
              <w14:schemeClr w14:val="tx1">
                <w14:lumMod w14:val="95000"/>
                <w14:lumOff w14:val="5000"/>
              </w14:schemeClr>
            </w14:solidFill>
          </w14:textFill>
        </w:rPr>
        <w:t>资格</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及</w:t>
      </w:r>
      <w:r>
        <w:rPr>
          <w:rFonts w:ascii="宋体" w:hAnsi="宋体" w:eastAsia="宋体" w:cs="Arial"/>
          <w:b/>
          <w:color w:val="0D0D0D" w:themeColor="text1" w:themeTint="F2"/>
          <w:sz w:val="24"/>
          <w14:textFill>
            <w14:solidFill>
              <w14:schemeClr w14:val="tx1">
                <w14:lumMod w14:val="95000"/>
                <w14:lumOff w14:val="5000"/>
              </w14:schemeClr>
            </w14:solidFill>
          </w14:textFill>
        </w:rPr>
        <w:t>符合性文件部分</w:t>
      </w:r>
      <w:bookmarkEnd w:id="18"/>
    </w:p>
    <w:p w14:paraId="5610E7E4">
      <w:pPr>
        <w:numPr>
          <w:ilvl w:val="0"/>
          <w:numId w:val="18"/>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法定代表人身份证明及身份证复印件（附件1）；</w:t>
      </w:r>
    </w:p>
    <w:p w14:paraId="619D0C23">
      <w:pPr>
        <w:numPr>
          <w:ilvl w:val="0"/>
          <w:numId w:val="18"/>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法定代表人授权委托书及受委托人身份证复印件（附件2，法人亲自参与无需提供）；</w:t>
      </w:r>
    </w:p>
    <w:p w14:paraId="60E793A6">
      <w:pPr>
        <w:numPr>
          <w:ilvl w:val="0"/>
          <w:numId w:val="18"/>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有效营业执照复印件；</w:t>
      </w:r>
    </w:p>
    <w:p w14:paraId="2F182797">
      <w:pPr>
        <w:numPr>
          <w:ilvl w:val="0"/>
          <w:numId w:val="18"/>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食品经营许可证/食品生产许可证</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/仅销售预包装食品经营者备案信息采集表</w:t>
      </w:r>
      <w:r>
        <w:rPr>
          <w:rFonts w:ascii="宋体" w:hAnsi="宋体" w:eastAsia="宋体" w:cs="Arial"/>
          <w:color w:val="0D0D0D" w:themeColor="text1" w:themeTint="F2"/>
          <w:sz w:val="24"/>
          <w14:textFill>
            <w14:solidFill>
              <w14:schemeClr w14:val="tx1">
                <w14:lumMod w14:val="95000"/>
                <w14:lumOff w14:val="5000"/>
              </w14:schemeClr>
            </w14:solidFill>
          </w14:textFill>
        </w:rPr>
        <w:t>复印件；</w:t>
      </w:r>
    </w:p>
    <w:p w14:paraId="4CB38EFE">
      <w:pPr>
        <w:numPr>
          <w:ilvl w:val="0"/>
          <w:numId w:val="18"/>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color w:val="0D0D0D" w:themeColor="text1" w:themeTint="F2"/>
          <w:sz w:val="24"/>
          <w14:textFill>
            <w14:solidFill>
              <w14:schemeClr w14:val="tx1">
                <w14:lumMod w14:val="95000"/>
                <w14:lumOff w14:val="5000"/>
              </w14:schemeClr>
            </w14:solidFill>
          </w14:textFill>
        </w:rPr>
        <w:t>未被列入“信用中国”网站（www.creditchina.gov.cn）失信被执行人、重大税收违法失信主体名单，未处于中国政府采购网（www.ccgp.gov.cn）政府采购严重违法失信行为信息记录禁止期内；分公司响应的同步核查总公司信用，总公司有不良记录视同供应商存在不良记录（以采购方响应截止日查询结果为准）。</w:t>
      </w:r>
    </w:p>
    <w:p w14:paraId="1F817686">
      <w:pPr>
        <w:numPr>
          <w:ilvl w:val="0"/>
          <w:numId w:val="18"/>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供应商对于磋商文件的所有 “★” 号要求，必须作出真实满足的响应，否则将作无效投标处理，详见附件 x：采购需求条款响应一览表。</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w:t>
      </w:r>
    </w:p>
    <w:p w14:paraId="31859AA4">
      <w:pPr>
        <w:pStyle w:val="9"/>
        <w:numPr>
          <w:ilvl w:val="0"/>
          <w:numId w:val="17"/>
        </w:numPr>
        <w:spacing w:before="320" w:after="120" w:line="360" w:lineRule="auto"/>
        <w:ind w:left="0" w:firstLine="482"/>
        <w:outlineLvl w:val="1"/>
        <w:rPr>
          <w:rFonts w:hint="eastAsia" w:ascii="宋体" w:hAnsi="宋体" w:eastAsia="宋体" w:cs="Arial"/>
          <w:b/>
          <w:color w:val="000000" w:themeColor="text1"/>
          <w:sz w:val="24"/>
          <w14:textFill>
            <w14:solidFill>
              <w14:schemeClr w14:val="tx1"/>
            </w14:solidFill>
          </w14:textFill>
        </w:rPr>
      </w:pPr>
      <w:bookmarkStart w:id="19" w:name="heading_21"/>
      <w:r>
        <w:rPr>
          <w:rFonts w:ascii="宋体" w:hAnsi="宋体" w:eastAsia="宋体" w:cs="Arial"/>
          <w:b/>
          <w:color w:val="000000" w:themeColor="text1"/>
          <w:sz w:val="24"/>
          <w14:textFill>
            <w14:solidFill>
              <w14:schemeClr w14:val="tx1"/>
            </w14:solidFill>
          </w14:textFill>
        </w:rPr>
        <w:t>商务技术文件部分</w:t>
      </w:r>
      <w:bookmarkEnd w:id="19"/>
    </w:p>
    <w:p w14:paraId="6D4DE224">
      <w:pPr>
        <w:numPr>
          <w:ilvl w:val="0"/>
          <w:numId w:val="19"/>
        </w:numPr>
        <w:spacing w:before="120" w:after="120" w:line="360" w:lineRule="auto"/>
        <w:ind w:firstLine="482" w:firstLineChars="200"/>
        <w:rPr>
          <w:rFonts w:hint="eastAsia" w:ascii="宋体" w:hAnsi="宋体" w:eastAsia="宋体"/>
          <w:color w:val="000000" w:themeColor="text1"/>
          <w:sz w:val="24"/>
          <w14:textFill>
            <w14:solidFill>
              <w14:schemeClr w14:val="tx1"/>
            </w14:solidFill>
          </w14:textFill>
        </w:rPr>
      </w:pPr>
      <w:r>
        <w:rPr>
          <w:rFonts w:ascii="宋体" w:hAnsi="宋体" w:eastAsia="宋体" w:cs="Arial"/>
          <w:b/>
          <w:color w:val="000000" w:themeColor="text1"/>
          <w:sz w:val="24"/>
          <w14:textFill>
            <w14:solidFill>
              <w14:schemeClr w14:val="tx1"/>
            </w14:solidFill>
          </w14:textFill>
        </w:rPr>
        <w:t>同类项目业绩经验</w:t>
      </w:r>
      <w:r>
        <w:rPr>
          <w:rFonts w:ascii="宋体" w:hAnsi="宋体" w:eastAsia="宋体" w:cs="Arial"/>
          <w:color w:val="000000" w:themeColor="text1"/>
          <w:sz w:val="24"/>
          <w14:textFill>
            <w14:solidFill>
              <w14:schemeClr w14:val="tx1"/>
            </w14:solidFill>
          </w14:textFill>
        </w:rPr>
        <w:t>：</w:t>
      </w:r>
      <w:r>
        <w:rPr>
          <w:rFonts w:hint="eastAsia" w:ascii="宋体" w:hAnsi="宋体" w:eastAsia="宋体" w:cs="Arial"/>
          <w:color w:val="000000" w:themeColor="text1"/>
          <w:sz w:val="24"/>
          <w14:textFill>
            <w14:solidFill>
              <w14:schemeClr w14:val="tx1"/>
            </w14:solidFill>
          </w14:textFill>
        </w:rPr>
        <w:t>2023 年 1 月 1 日至今同类项目业绩经验一览表（附件 3）+ 业绩合同关键页复印件或有效发票复印件</w:t>
      </w:r>
      <w:r>
        <w:rPr>
          <w:rFonts w:ascii="宋体" w:hAnsi="宋体" w:eastAsia="宋体" w:cs="Arial"/>
          <w:color w:val="000000" w:themeColor="text1"/>
          <w:sz w:val="24"/>
          <w14:textFill>
            <w14:solidFill>
              <w14:schemeClr w14:val="tx1"/>
            </w14:solidFill>
          </w14:textFill>
        </w:rPr>
        <w:t>；</w:t>
      </w:r>
    </w:p>
    <w:p w14:paraId="5FE967E7">
      <w:pPr>
        <w:numPr>
          <w:ilvl w:val="0"/>
          <w:numId w:val="19"/>
        </w:numPr>
        <w:spacing w:before="120" w:after="120" w:line="360" w:lineRule="auto"/>
        <w:ind w:firstLine="482" w:firstLineChars="200"/>
        <w:rPr>
          <w:rFonts w:hint="eastAsia" w:ascii="宋体" w:hAnsi="宋体" w:eastAsia="宋体"/>
          <w:color w:val="000000" w:themeColor="text1"/>
          <w:sz w:val="24"/>
          <w14:textFill>
            <w14:solidFill>
              <w14:schemeClr w14:val="tx1"/>
            </w14:solidFill>
          </w14:textFill>
        </w:rPr>
      </w:pPr>
      <w:r>
        <w:rPr>
          <w:rFonts w:ascii="宋体" w:hAnsi="宋体" w:eastAsia="宋体" w:cs="Arial"/>
          <w:b/>
          <w:color w:val="000000" w:themeColor="text1"/>
          <w:sz w:val="24"/>
          <w14:textFill>
            <w14:solidFill>
              <w14:schemeClr w14:val="tx1"/>
            </w14:solidFill>
          </w14:textFill>
        </w:rPr>
        <w:t>企业仓储规模</w:t>
      </w:r>
      <w:r>
        <w:rPr>
          <w:rFonts w:ascii="宋体" w:hAnsi="宋体" w:eastAsia="宋体" w:cs="Arial"/>
          <w:color w:val="000000" w:themeColor="text1"/>
          <w:sz w:val="24"/>
          <w14:textFill>
            <w14:solidFill>
              <w14:schemeClr w14:val="tx1"/>
            </w14:solidFill>
          </w14:textFill>
        </w:rPr>
        <w:t>：（1）提供经营加工、存放保鲜场地的现场环境图片加盖单位公章；（2）提供自有场地的相关产权证明文件复印件或有效的场地租赁合同的复印件，复印件加盖单位公章；</w:t>
      </w:r>
    </w:p>
    <w:p w14:paraId="1843E741">
      <w:pPr>
        <w:numPr>
          <w:ilvl w:val="0"/>
          <w:numId w:val="19"/>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售后服务及退换货方案</w:t>
      </w:r>
      <w:r>
        <w:rPr>
          <w:rFonts w:ascii="宋体" w:hAnsi="宋体" w:eastAsia="宋体" w:cs="Arial"/>
          <w:color w:val="0D0D0D" w:themeColor="text1" w:themeTint="F2"/>
          <w:sz w:val="24"/>
          <w14:textFill>
            <w14:solidFill>
              <w14:schemeClr w14:val="tx1">
                <w14:lumMod w14:val="95000"/>
                <w14:lumOff w14:val="5000"/>
              </w14:schemeClr>
            </w14:solidFill>
          </w14:textFill>
        </w:rPr>
        <w:t>：含质量问题退换货流程、退换货时效、客户反馈机制、投诉处理、食品安全应急处理等；</w:t>
      </w:r>
    </w:p>
    <w:p w14:paraId="000B7665">
      <w:pPr>
        <w:numPr>
          <w:ilvl w:val="0"/>
          <w:numId w:val="19"/>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质量保障措施及安全控制方案</w:t>
      </w:r>
      <w:r>
        <w:rPr>
          <w:rFonts w:ascii="宋体" w:hAnsi="宋体" w:eastAsia="宋体" w:cs="Arial"/>
          <w:color w:val="0D0D0D" w:themeColor="text1" w:themeTint="F2"/>
          <w:sz w:val="24"/>
          <w14:textFill>
            <w14:solidFill>
              <w14:schemeClr w14:val="tx1">
                <w14:lumMod w14:val="95000"/>
                <w14:lumOff w14:val="5000"/>
              </w14:schemeClr>
            </w14:solidFill>
          </w14:textFill>
        </w:rPr>
        <w:t>：全流程（采购-仓储-运输-配送）质量保障和安全控制方案（含溯源机制、入库检验、仓储管理、运输防护、人员健康管理等）；</w:t>
      </w:r>
    </w:p>
    <w:p w14:paraId="52C9A2A2">
      <w:pPr>
        <w:numPr>
          <w:ilvl w:val="0"/>
          <w:numId w:val="19"/>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参选</w:t>
      </w:r>
      <w:r>
        <w:rPr>
          <w:rFonts w:ascii="宋体" w:hAnsi="宋体" w:eastAsia="宋体" w:cs="Arial"/>
          <w:b/>
          <w:color w:val="0D0D0D" w:themeColor="text1" w:themeTint="F2"/>
          <w:sz w:val="24"/>
          <w14:textFill>
            <w14:solidFill>
              <w14:schemeClr w14:val="tx1">
                <w14:lumMod w14:val="95000"/>
                <w14:lumOff w14:val="5000"/>
              </w14:schemeClr>
            </w14:solidFill>
          </w14:textFill>
        </w:rPr>
        <w:t>样板说明</w:t>
      </w:r>
      <w:r>
        <w:rPr>
          <w:rFonts w:ascii="宋体" w:hAnsi="宋体" w:eastAsia="宋体" w:cs="Arial"/>
          <w:color w:val="0D0D0D" w:themeColor="text1" w:themeTint="F2"/>
          <w:sz w:val="24"/>
          <w14:textFill>
            <w14:solidFill>
              <w14:schemeClr w14:val="tx1">
                <w14:lumMod w14:val="95000"/>
                <w14:lumOff w14:val="5000"/>
              </w14:schemeClr>
            </w14:solidFill>
          </w14:textFill>
        </w:rPr>
        <w:t>：</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参选</w:t>
      </w:r>
      <w:r>
        <w:rPr>
          <w:rFonts w:ascii="宋体" w:hAnsi="宋体" w:eastAsia="宋体" w:cs="Arial"/>
          <w:color w:val="0D0D0D" w:themeColor="text1" w:themeTint="F2"/>
          <w:sz w:val="24"/>
          <w14:textFill>
            <w14:solidFill>
              <w14:schemeClr w14:val="tx1">
                <w14:lumMod w14:val="95000"/>
                <w14:lumOff w14:val="5000"/>
              </w14:schemeClr>
            </w14:solidFill>
          </w14:textFill>
        </w:rPr>
        <w:t>样板明细表（附件</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4</w:t>
      </w:r>
      <w:r>
        <w:rPr>
          <w:rFonts w:ascii="宋体" w:hAnsi="宋体" w:eastAsia="宋体" w:cs="Arial"/>
          <w:color w:val="0D0D0D" w:themeColor="text1" w:themeTint="F2"/>
          <w:sz w:val="24"/>
          <w14:textFill>
            <w14:solidFill>
              <w14:schemeClr w14:val="tx1">
                <w14:lumMod w14:val="95000"/>
                <w14:lumOff w14:val="5000"/>
              </w14:schemeClr>
            </w14:solidFill>
          </w14:textFill>
        </w:rPr>
        <w:t>），承诺样板与实际配送物资一致；</w:t>
      </w:r>
    </w:p>
    <w:p w14:paraId="1C71058F">
      <w:pPr>
        <w:numPr>
          <w:ilvl w:val="0"/>
          <w:numId w:val="19"/>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供应商认为需要补充的其他商务技术资料。</w:t>
      </w:r>
    </w:p>
    <w:p w14:paraId="36EF04DC">
      <w:pPr>
        <w:pStyle w:val="9"/>
        <w:numPr>
          <w:ilvl w:val="0"/>
          <w:numId w:val="17"/>
        </w:numPr>
        <w:spacing w:before="320" w:after="120" w:line="360" w:lineRule="auto"/>
        <w:ind w:left="0" w:firstLine="482"/>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bookmarkStart w:id="20" w:name="heading_22"/>
      <w:r>
        <w:rPr>
          <w:rFonts w:ascii="宋体" w:hAnsi="宋体" w:eastAsia="宋体" w:cs="Arial"/>
          <w:b/>
          <w:color w:val="0D0D0D" w:themeColor="text1" w:themeTint="F2"/>
          <w:sz w:val="24"/>
          <w14:textFill>
            <w14:solidFill>
              <w14:schemeClr w14:val="tx1">
                <w14:lumMod w14:val="95000"/>
                <w14:lumOff w14:val="5000"/>
              </w14:schemeClr>
            </w14:solidFill>
          </w14:textFill>
        </w:rPr>
        <w:t>价格文件部分</w:t>
      </w:r>
      <w:bookmarkEnd w:id="20"/>
    </w:p>
    <w:p w14:paraId="0A9A3175">
      <w:pPr>
        <w:numPr>
          <w:ilvl w:val="0"/>
          <w:numId w:val="20"/>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报价函（附件</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6</w:t>
      </w:r>
      <w:r>
        <w:rPr>
          <w:rFonts w:ascii="宋体" w:hAnsi="宋体" w:eastAsia="宋体" w:cs="Arial"/>
          <w:color w:val="0D0D0D" w:themeColor="text1" w:themeTint="F2"/>
          <w:sz w:val="24"/>
          <w14:textFill>
            <w14:solidFill>
              <w14:schemeClr w14:val="tx1">
                <w14:lumMod w14:val="95000"/>
                <w14:lumOff w14:val="5000"/>
              </w14:schemeClr>
            </w14:solidFill>
          </w14:textFill>
        </w:rPr>
        <w:t>，明确响应子包、服务期限等）；</w:t>
      </w:r>
    </w:p>
    <w:p w14:paraId="58681E8F">
      <w:pPr>
        <w:numPr>
          <w:ilvl w:val="0"/>
          <w:numId w:val="20"/>
        </w:numPr>
        <w:spacing w:before="120" w:after="120" w:line="360" w:lineRule="auto"/>
        <w:ind w:firstLine="480" w:firstLineChars="200"/>
        <w:rPr>
          <w:rFonts w:hint="eastAsia" w:ascii="宋体" w:hAnsi="宋体" w:eastAsia="宋体" w:cs="Arial"/>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详细报价清单（附件</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7</w:t>
      </w:r>
      <w:r>
        <w:rPr>
          <w:rFonts w:ascii="宋体" w:hAnsi="宋体" w:eastAsia="宋体" w:cs="Arial"/>
          <w:color w:val="0D0D0D" w:themeColor="text1" w:themeTint="F2"/>
          <w:sz w:val="24"/>
          <w14:textFill>
            <w14:solidFill>
              <w14:schemeClr w14:val="tx1">
                <w14:lumMod w14:val="95000"/>
                <w14:lumOff w14:val="5000"/>
              </w14:schemeClr>
            </w14:solidFill>
          </w14:textFill>
        </w:rPr>
        <w:t>，按子包对应格式编制，单价不得超过限价）。</w:t>
      </w:r>
    </w:p>
    <w:p w14:paraId="2D69319C">
      <w:pPr>
        <w:widowControl/>
        <w:rPr>
          <w:rFonts w:hint="eastAsia" w:ascii="宋体" w:hAnsi="宋体" w:eastAsia="宋体"/>
          <w:color w:val="0D0D0D" w:themeColor="text1" w:themeTint="F2"/>
          <w:sz w:val="24"/>
          <w14:textFill>
            <w14:solidFill>
              <w14:schemeClr w14:val="tx1">
                <w14:lumMod w14:val="95000"/>
                <w14:lumOff w14:val="5000"/>
              </w14:schemeClr>
            </w14:solidFill>
          </w14:textFill>
        </w:rPr>
      </w:pPr>
      <w:bookmarkStart w:id="21" w:name="heading_23"/>
      <w:r>
        <w:rPr>
          <w:rFonts w:hint="eastAsia" w:ascii="宋体" w:hAnsi="宋体" w:eastAsia="宋体"/>
          <w:color w:val="0D0D0D" w:themeColor="text1" w:themeTint="F2"/>
          <w:sz w:val="24"/>
          <w14:textFill>
            <w14:solidFill>
              <w14:schemeClr w14:val="tx1">
                <w14:lumMod w14:val="95000"/>
                <w14:lumOff w14:val="5000"/>
              </w14:schemeClr>
            </w14:solidFill>
          </w14:textFill>
        </w:rPr>
        <w:br w:type="page"/>
      </w:r>
    </w:p>
    <w:p w14:paraId="37A10976">
      <w:pPr>
        <w:spacing w:before="380" w:after="140" w:line="360" w:lineRule="auto"/>
        <w:jc w:val="center"/>
        <w:outlineLvl w:val="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第四部分 评审办法</w:t>
      </w:r>
      <w:bookmarkEnd w:id="21"/>
    </w:p>
    <w:p w14:paraId="37F4BAE6">
      <w:p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本次评审采用</w:t>
      </w:r>
      <w:r>
        <w:rPr>
          <w:rFonts w:ascii="宋体" w:hAnsi="宋体" w:eastAsia="宋体" w:cs="Arial"/>
          <w:b/>
          <w:color w:val="0D0D0D" w:themeColor="text1" w:themeTint="F2"/>
          <w:sz w:val="24"/>
          <w14:textFill>
            <w14:solidFill>
              <w14:schemeClr w14:val="tx1">
                <w14:lumMod w14:val="95000"/>
                <w14:lumOff w14:val="5000"/>
              </w14:schemeClr>
            </w14:solidFill>
          </w14:textFill>
        </w:rPr>
        <w:t>综合评分法</w:t>
      </w:r>
      <w:r>
        <w:rPr>
          <w:rFonts w:ascii="宋体" w:hAnsi="宋体" w:eastAsia="宋体" w:cs="Arial"/>
          <w:color w:val="0D0D0D" w:themeColor="text1" w:themeTint="F2"/>
          <w:sz w:val="24"/>
          <w14:textFill>
            <w14:solidFill>
              <w14:schemeClr w14:val="tx1">
                <w14:lumMod w14:val="95000"/>
                <w14:lumOff w14:val="5000"/>
              </w14:schemeClr>
            </w14:solidFill>
          </w14:textFill>
        </w:rPr>
        <w:t>，每个子包单独评审，满分100分，其中</w:t>
      </w:r>
      <w:r>
        <w:rPr>
          <w:rFonts w:ascii="宋体" w:hAnsi="宋体" w:eastAsia="宋体" w:cs="Arial"/>
          <w:b/>
          <w:color w:val="0D0D0D" w:themeColor="text1" w:themeTint="F2"/>
          <w:sz w:val="24"/>
          <w14:textFill>
            <w14:solidFill>
              <w14:schemeClr w14:val="tx1">
                <w14:lumMod w14:val="95000"/>
                <w14:lumOff w14:val="5000"/>
              </w14:schemeClr>
            </w14:solidFill>
          </w14:textFill>
        </w:rPr>
        <w:t>商务技术部分</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50</w:t>
      </w:r>
      <w:r>
        <w:rPr>
          <w:rFonts w:ascii="宋体" w:hAnsi="宋体" w:eastAsia="宋体" w:cs="Arial"/>
          <w:b/>
          <w:color w:val="0D0D0D" w:themeColor="text1" w:themeTint="F2"/>
          <w:sz w:val="24"/>
          <w14:textFill>
            <w14:solidFill>
              <w14:schemeClr w14:val="tx1">
                <w14:lumMod w14:val="95000"/>
                <w14:lumOff w14:val="5000"/>
              </w14:schemeClr>
            </w14:solidFill>
          </w14:textFill>
        </w:rPr>
        <w:t>分</w:t>
      </w:r>
      <w:r>
        <w:rPr>
          <w:rFonts w:ascii="宋体" w:hAnsi="宋体" w:eastAsia="宋体" w:cs="Arial"/>
          <w:color w:val="0D0D0D" w:themeColor="text1" w:themeTint="F2"/>
          <w:sz w:val="24"/>
          <w14:textFill>
            <w14:solidFill>
              <w14:schemeClr w14:val="tx1">
                <w14:lumMod w14:val="95000"/>
                <w14:lumOff w14:val="5000"/>
              </w14:schemeClr>
            </w14:solidFill>
          </w14:textFill>
        </w:rPr>
        <w:t>，</w:t>
      </w:r>
      <w:r>
        <w:rPr>
          <w:rFonts w:ascii="宋体" w:hAnsi="宋体" w:eastAsia="宋体" w:cs="Arial"/>
          <w:b/>
          <w:color w:val="0D0D0D" w:themeColor="text1" w:themeTint="F2"/>
          <w:sz w:val="24"/>
          <w14:textFill>
            <w14:solidFill>
              <w14:schemeClr w14:val="tx1">
                <w14:lumMod w14:val="95000"/>
                <w14:lumOff w14:val="5000"/>
              </w14:schemeClr>
            </w14:solidFill>
          </w14:textFill>
        </w:rPr>
        <w:t>价格部分</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50</w:t>
      </w:r>
      <w:r>
        <w:rPr>
          <w:rFonts w:ascii="宋体" w:hAnsi="宋体" w:eastAsia="宋体" w:cs="Arial"/>
          <w:b/>
          <w:color w:val="0D0D0D" w:themeColor="text1" w:themeTint="F2"/>
          <w:sz w:val="24"/>
          <w14:textFill>
            <w14:solidFill>
              <w14:schemeClr w14:val="tx1">
                <w14:lumMod w14:val="95000"/>
                <w14:lumOff w14:val="5000"/>
              </w14:schemeClr>
            </w14:solidFill>
          </w14:textFill>
        </w:rPr>
        <w:t>分</w:t>
      </w:r>
      <w:r>
        <w:rPr>
          <w:rFonts w:ascii="宋体" w:hAnsi="宋体" w:eastAsia="宋体" w:cs="Arial"/>
          <w:color w:val="0D0D0D" w:themeColor="text1" w:themeTint="F2"/>
          <w:sz w:val="24"/>
          <w14:textFill>
            <w14:solidFill>
              <w14:schemeClr w14:val="tx1">
                <w14:lumMod w14:val="95000"/>
                <w14:lumOff w14:val="5000"/>
              </w14:schemeClr>
            </w14:solidFill>
          </w14:textFill>
        </w:rPr>
        <w:t>。</w:t>
      </w:r>
    </w:p>
    <w:p w14:paraId="42B2EAE3">
      <w:p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评审小组由采购方组建，按公平、公正、择优原则独立评分；</w:t>
      </w:r>
      <w:r>
        <w:rPr>
          <w:rFonts w:ascii="宋体" w:hAnsi="宋体" w:eastAsia="宋体" w:cs="Arial"/>
          <w:b/>
          <w:color w:val="0D0D0D" w:themeColor="text1" w:themeTint="F2"/>
          <w:sz w:val="24"/>
          <w14:textFill>
            <w14:solidFill>
              <w14:schemeClr w14:val="tx1">
                <w14:lumMod w14:val="95000"/>
                <w14:lumOff w14:val="5000"/>
              </w14:schemeClr>
            </w14:solidFill>
          </w14:textFill>
        </w:rPr>
        <w:t>综合得分最高者为中选单位</w:t>
      </w:r>
      <w:r>
        <w:rPr>
          <w:rFonts w:ascii="宋体" w:hAnsi="宋体" w:eastAsia="宋体" w:cs="Arial"/>
          <w:color w:val="0D0D0D" w:themeColor="text1" w:themeTint="F2"/>
          <w:sz w:val="24"/>
          <w14:textFill>
            <w14:solidFill>
              <w14:schemeClr w14:val="tx1">
                <w14:lumMod w14:val="95000"/>
                <w14:lumOff w14:val="5000"/>
              </w14:schemeClr>
            </w14:solidFill>
          </w14:textFill>
        </w:rPr>
        <w:t>；得分相同的，价格部分得分高者优先；价格得分也相同的，同类项目业绩经验得分高者优先。</w:t>
      </w:r>
    </w:p>
    <w:p w14:paraId="64E9DE6E">
      <w:pPr>
        <w:pStyle w:val="9"/>
        <w:numPr>
          <w:ilvl w:val="0"/>
          <w:numId w:val="21"/>
        </w:numPr>
        <w:spacing w:before="320" w:after="120" w:line="360" w:lineRule="auto"/>
        <w:ind w:left="0" w:firstLine="482"/>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bookmarkStart w:id="22" w:name="heading_24"/>
      <w:r>
        <w:rPr>
          <w:rFonts w:ascii="宋体" w:hAnsi="宋体" w:eastAsia="宋体" w:cs="Arial"/>
          <w:b/>
          <w:color w:val="0D0D0D" w:themeColor="text1" w:themeTint="F2"/>
          <w:sz w:val="24"/>
          <w14:textFill>
            <w14:solidFill>
              <w14:schemeClr w14:val="tx1">
                <w14:lumMod w14:val="95000"/>
                <w14:lumOff w14:val="5000"/>
              </w14:schemeClr>
            </w14:solidFill>
          </w14:textFill>
        </w:rPr>
        <w:t>商务技术部分（</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50</w:t>
      </w:r>
      <w:r>
        <w:rPr>
          <w:rFonts w:ascii="宋体" w:hAnsi="宋体" w:eastAsia="宋体" w:cs="Arial"/>
          <w:b/>
          <w:color w:val="0D0D0D" w:themeColor="text1" w:themeTint="F2"/>
          <w:sz w:val="24"/>
          <w14:textFill>
            <w14:solidFill>
              <w14:schemeClr w14:val="tx1">
                <w14:lumMod w14:val="95000"/>
                <w14:lumOff w14:val="5000"/>
              </w14:schemeClr>
            </w14:solidFill>
          </w14:textFill>
        </w:rPr>
        <w:t>分）</w:t>
      </w:r>
      <w:bookmarkEnd w:id="22"/>
    </w:p>
    <w:p w14:paraId="7B07053D">
      <w:p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本部分评审指标适用于所有子包，样板评分按各子包实际样板情况评审，无有效证明材料/未提供方案的不得分。</w:t>
      </w:r>
    </w:p>
    <w:tbl>
      <w:tblPr>
        <w:tblStyle w:val="4"/>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51"/>
        <w:gridCol w:w="1417"/>
        <w:gridCol w:w="993"/>
        <w:gridCol w:w="6090"/>
      </w:tblGrid>
      <w:tr w14:paraId="3868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5760E8D9">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序号</w:t>
            </w:r>
          </w:p>
        </w:tc>
        <w:tc>
          <w:tcPr>
            <w:tcW w:w="1417" w:type="dxa"/>
            <w:tcMar>
              <w:top w:w="60" w:type="dxa"/>
              <w:left w:w="120" w:type="dxa"/>
              <w:bottom w:w="30" w:type="dxa"/>
              <w:right w:w="120" w:type="dxa"/>
            </w:tcMar>
          </w:tcPr>
          <w:p w14:paraId="3BD1B80E">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评审指标</w:t>
            </w:r>
          </w:p>
        </w:tc>
        <w:tc>
          <w:tcPr>
            <w:tcW w:w="993" w:type="dxa"/>
            <w:tcMar>
              <w:top w:w="60" w:type="dxa"/>
              <w:left w:w="120" w:type="dxa"/>
              <w:bottom w:w="30" w:type="dxa"/>
              <w:right w:w="120" w:type="dxa"/>
            </w:tcMar>
          </w:tcPr>
          <w:p w14:paraId="778EC826">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分值</w:t>
            </w:r>
          </w:p>
        </w:tc>
        <w:tc>
          <w:tcPr>
            <w:tcW w:w="6090" w:type="dxa"/>
            <w:tcMar>
              <w:top w:w="60" w:type="dxa"/>
              <w:left w:w="120" w:type="dxa"/>
              <w:bottom w:w="30" w:type="dxa"/>
              <w:right w:w="120" w:type="dxa"/>
            </w:tcMar>
          </w:tcPr>
          <w:p w14:paraId="3BA15C8E">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评分标准</w:t>
            </w:r>
          </w:p>
        </w:tc>
      </w:tr>
      <w:tr w14:paraId="1C75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4F1CE51C">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color w:val="0D0D0D" w:themeColor="text1" w:themeTint="F2"/>
                <w:sz w:val="24"/>
                <w14:textFill>
                  <w14:solidFill>
                    <w14:schemeClr w14:val="tx1">
                      <w14:lumMod w14:val="95000"/>
                      <w14:lumOff w14:val="5000"/>
                    </w14:schemeClr>
                  </w14:solidFill>
                </w14:textFill>
              </w:rPr>
              <w:t>1</w:t>
            </w:r>
          </w:p>
        </w:tc>
        <w:tc>
          <w:tcPr>
            <w:tcW w:w="1417" w:type="dxa"/>
            <w:tcMar>
              <w:top w:w="60" w:type="dxa"/>
              <w:left w:w="120" w:type="dxa"/>
              <w:bottom w:w="30" w:type="dxa"/>
              <w:right w:w="120" w:type="dxa"/>
            </w:tcMar>
          </w:tcPr>
          <w:p w14:paraId="228E41BC">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同类项目业绩经验</w:t>
            </w:r>
          </w:p>
        </w:tc>
        <w:tc>
          <w:tcPr>
            <w:tcW w:w="993" w:type="dxa"/>
            <w:tcMar>
              <w:top w:w="60" w:type="dxa"/>
              <w:left w:w="120" w:type="dxa"/>
              <w:bottom w:w="30" w:type="dxa"/>
              <w:right w:w="120" w:type="dxa"/>
            </w:tcMar>
          </w:tcPr>
          <w:p w14:paraId="467C859D">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color w:val="0D0D0D" w:themeColor="text1" w:themeTint="F2"/>
                <w:sz w:val="24"/>
                <w14:textFill>
                  <w14:solidFill>
                    <w14:schemeClr w14:val="tx1">
                      <w14:lumMod w14:val="95000"/>
                      <w14:lumOff w14:val="5000"/>
                    </w14:schemeClr>
                  </w14:solidFill>
                </w14:textFill>
              </w:rPr>
              <w:t>10</w:t>
            </w:r>
            <w:r>
              <w:rPr>
                <w:rFonts w:ascii="宋体" w:hAnsi="宋体" w:eastAsia="宋体" w:cs="Arial"/>
                <w:color w:val="0D0D0D" w:themeColor="text1" w:themeTint="F2"/>
                <w:sz w:val="24"/>
                <w14:textFill>
                  <w14:solidFill>
                    <w14:schemeClr w14:val="tx1">
                      <w14:lumMod w14:val="95000"/>
                      <w14:lumOff w14:val="5000"/>
                    </w14:schemeClr>
                  </w14:solidFill>
                </w14:textFill>
              </w:rPr>
              <w:t>分</w:t>
            </w:r>
          </w:p>
        </w:tc>
        <w:tc>
          <w:tcPr>
            <w:tcW w:w="6090" w:type="dxa"/>
            <w:tcMar>
              <w:top w:w="60" w:type="dxa"/>
              <w:left w:w="120" w:type="dxa"/>
              <w:bottom w:w="30" w:type="dxa"/>
              <w:right w:w="120" w:type="dxa"/>
            </w:tcMar>
          </w:tcPr>
          <w:p w14:paraId="321EBA58">
            <w:pPr>
              <w:spacing w:before="120" w:after="120" w:line="360" w:lineRule="auto"/>
              <w:rPr>
                <w:rFonts w:hint="eastAsia" w:ascii="宋体" w:hAnsi="宋体" w:eastAsia="宋体" w:cs="Arial"/>
                <w:color w:val="000000" w:themeColor="text1"/>
                <w:sz w:val="24"/>
                <w14:textFill>
                  <w14:solidFill>
                    <w14:schemeClr w14:val="tx1"/>
                  </w14:solidFill>
                </w14:textFill>
              </w:rPr>
            </w:pPr>
            <w:r>
              <w:rPr>
                <w:rFonts w:hint="eastAsia" w:ascii="宋体" w:hAnsi="宋体" w:eastAsia="宋体" w:cs="Arial"/>
                <w:color w:val="000000" w:themeColor="text1"/>
                <w:sz w:val="24"/>
                <w14:textFill>
                  <w14:solidFill>
                    <w14:schemeClr w14:val="tx1"/>
                  </w14:solidFill>
                </w14:textFill>
              </w:rPr>
              <w:t>2023 年 1 月 1 日至今，每提供 1 份业绩得 2.5 分，最高 10 分；</w:t>
            </w:r>
          </w:p>
          <w:p w14:paraId="5FDF816E">
            <w:pPr>
              <w:spacing w:before="120" w:after="120" w:line="360" w:lineRule="auto"/>
              <w:rPr>
                <w:rFonts w:hint="eastAsia" w:ascii="宋体" w:hAnsi="宋体" w:eastAsia="宋体"/>
                <w:color w:val="000000" w:themeColor="text1"/>
                <w:sz w:val="24"/>
                <w14:textFill>
                  <w14:solidFill>
                    <w14:schemeClr w14:val="tx1"/>
                  </w14:solidFill>
                </w14:textFill>
              </w:rPr>
            </w:pPr>
            <w:r>
              <w:rPr>
                <w:rFonts w:hint="eastAsia" w:ascii="宋体" w:hAnsi="宋体" w:eastAsia="宋体" w:cs="Arial"/>
                <w:color w:val="000000" w:themeColor="text1"/>
                <w:sz w:val="24"/>
                <w14:textFill>
                  <w14:solidFill>
                    <w14:schemeClr w14:val="tx1"/>
                  </w14:solidFill>
                </w14:textFill>
              </w:rPr>
              <w:t>证明材料：须提供合同关键页复印件或不少于2张有效发票复印件作为 1 项有效业绩证明材料。材料需清晰体现对应业绩的合作方、项目内容、金额、日期等关键信息，未按要求提供、材料不齐全或无法辨认的，不予计分。同一合作方多项同类业绩仅按 1 项计算。</w:t>
            </w:r>
          </w:p>
        </w:tc>
      </w:tr>
      <w:tr w14:paraId="7F95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5C0D1BE3">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color w:val="0D0D0D" w:themeColor="text1" w:themeTint="F2"/>
                <w:sz w:val="24"/>
                <w14:textFill>
                  <w14:solidFill>
                    <w14:schemeClr w14:val="tx1">
                      <w14:lumMod w14:val="95000"/>
                      <w14:lumOff w14:val="5000"/>
                    </w14:schemeClr>
                  </w14:solidFill>
                </w14:textFill>
              </w:rPr>
              <w:t>2</w:t>
            </w:r>
          </w:p>
        </w:tc>
        <w:tc>
          <w:tcPr>
            <w:tcW w:w="1417" w:type="dxa"/>
            <w:tcMar>
              <w:top w:w="60" w:type="dxa"/>
              <w:left w:w="120" w:type="dxa"/>
              <w:bottom w:w="30" w:type="dxa"/>
              <w:right w:w="120" w:type="dxa"/>
            </w:tcMar>
          </w:tcPr>
          <w:p w14:paraId="7DF3B744">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企业仓储规模</w:t>
            </w:r>
          </w:p>
        </w:tc>
        <w:tc>
          <w:tcPr>
            <w:tcW w:w="993" w:type="dxa"/>
            <w:tcMar>
              <w:top w:w="60" w:type="dxa"/>
              <w:left w:w="120" w:type="dxa"/>
              <w:bottom w:w="30" w:type="dxa"/>
              <w:right w:w="120" w:type="dxa"/>
            </w:tcMar>
          </w:tcPr>
          <w:p w14:paraId="09CAA9D0">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sz w:val="24"/>
              </w:rPr>
              <w:t>10</w:t>
            </w:r>
            <w:r>
              <w:rPr>
                <w:rFonts w:ascii="宋体" w:hAnsi="宋体" w:eastAsia="宋体" w:cs="Arial"/>
                <w:sz w:val="24"/>
              </w:rPr>
              <w:t>分</w:t>
            </w:r>
          </w:p>
        </w:tc>
        <w:tc>
          <w:tcPr>
            <w:tcW w:w="6090" w:type="dxa"/>
            <w:tcMar>
              <w:top w:w="60" w:type="dxa"/>
              <w:left w:w="120" w:type="dxa"/>
              <w:bottom w:w="30" w:type="dxa"/>
              <w:right w:w="120" w:type="dxa"/>
            </w:tcMar>
          </w:tcPr>
          <w:p w14:paraId="3EE138A6">
            <w:pPr>
              <w:spacing w:before="120" w:after="120" w:line="360" w:lineRule="auto"/>
              <w:rPr>
                <w:rFonts w:hint="eastAsia" w:ascii="宋体" w:hAnsi="宋体" w:eastAsia="宋体" w:cs="Arial"/>
                <w:color w:val="000000" w:themeColor="text1"/>
                <w:sz w:val="24"/>
                <w14:textFill>
                  <w14:solidFill>
                    <w14:schemeClr w14:val="tx1"/>
                  </w14:solidFill>
                </w14:textFill>
              </w:rPr>
            </w:pPr>
            <w:r>
              <w:rPr>
                <w:rFonts w:ascii="宋体" w:hAnsi="宋体" w:eastAsia="宋体" w:cs="Arial"/>
                <w:color w:val="000000" w:themeColor="text1"/>
                <w:sz w:val="24"/>
                <w14:textFill>
                  <w14:solidFill>
                    <w14:schemeClr w14:val="tx1"/>
                  </w14:solidFill>
                </w14:textFill>
              </w:rPr>
              <w:t>具有经营加工、存放保鲜能力：自有或租有具备经营加工及存放保鲜能力的场所及设施，得</w:t>
            </w:r>
            <w:r>
              <w:rPr>
                <w:rFonts w:hint="eastAsia" w:ascii="宋体" w:hAnsi="宋体" w:eastAsia="宋体" w:cs="Arial"/>
                <w:color w:val="000000" w:themeColor="text1"/>
                <w:sz w:val="24"/>
                <w14:textFill>
                  <w14:solidFill>
                    <w14:schemeClr w14:val="tx1"/>
                  </w14:solidFill>
                </w14:textFill>
              </w:rPr>
              <w:t>10</w:t>
            </w:r>
            <w:r>
              <w:rPr>
                <w:rFonts w:ascii="宋体" w:hAnsi="宋体" w:eastAsia="宋体" w:cs="Arial"/>
                <w:color w:val="000000" w:themeColor="text1"/>
                <w:sz w:val="24"/>
                <w14:textFill>
                  <w14:solidFill>
                    <w14:schemeClr w14:val="tx1"/>
                  </w14:solidFill>
                </w14:textFill>
              </w:rPr>
              <w:t>分；</w:t>
            </w:r>
          </w:p>
          <w:p w14:paraId="614718F6">
            <w:pPr>
              <w:spacing w:before="120" w:after="120" w:line="360" w:lineRule="auto"/>
              <w:rPr>
                <w:rFonts w:hint="eastAsia" w:ascii="宋体" w:hAnsi="宋体" w:eastAsia="宋体"/>
                <w:color w:val="000000" w:themeColor="text1"/>
                <w:sz w:val="24"/>
                <w14:textFill>
                  <w14:solidFill>
                    <w14:schemeClr w14:val="tx1"/>
                  </w14:solidFill>
                </w14:textFill>
              </w:rPr>
            </w:pPr>
            <w:r>
              <w:rPr>
                <w:rFonts w:hint="eastAsia" w:ascii="宋体" w:hAnsi="宋体" w:eastAsia="宋体" w:cs="Arial"/>
                <w:color w:val="000000" w:themeColor="text1"/>
                <w:sz w:val="24"/>
                <w14:textFill>
                  <w14:solidFill>
                    <w14:schemeClr w14:val="tx1"/>
                  </w14:solidFill>
                </w14:textFill>
              </w:rPr>
              <w:t>证明材料</w:t>
            </w:r>
            <w:r>
              <w:rPr>
                <w:rFonts w:ascii="宋体" w:hAnsi="宋体" w:eastAsia="宋体" w:cs="Arial"/>
                <w:color w:val="000000" w:themeColor="text1"/>
                <w:sz w:val="24"/>
                <w14:textFill>
                  <w14:solidFill>
                    <w14:schemeClr w14:val="tx1"/>
                  </w14:solidFill>
                </w14:textFill>
              </w:rPr>
              <w:t>：（1）须提供经营加工、存放保鲜场地的现场环境图片加盖单位公章（经营加工、存放保鲜不限于同一场所或多个场所）；（2）须提供自有场地的相关产权证明文件复印件或有效的场地租赁合同的复印件</w:t>
            </w:r>
            <w:r>
              <w:rPr>
                <w:rFonts w:hint="eastAsia" w:ascii="宋体" w:hAnsi="宋体" w:eastAsia="宋体" w:cs="Arial"/>
                <w:color w:val="000000" w:themeColor="text1"/>
                <w:sz w:val="24"/>
                <w14:textFill>
                  <w14:solidFill>
                    <w14:schemeClr w14:val="tx1"/>
                  </w14:solidFill>
                </w14:textFill>
              </w:rPr>
              <w:t>以及现场实拍图</w:t>
            </w:r>
            <w:r>
              <w:rPr>
                <w:rFonts w:ascii="宋体" w:hAnsi="宋体" w:eastAsia="宋体" w:cs="Arial"/>
                <w:color w:val="000000" w:themeColor="text1"/>
                <w:sz w:val="24"/>
                <w14:textFill>
                  <w14:solidFill>
                    <w14:schemeClr w14:val="tx1"/>
                  </w14:solidFill>
                </w14:textFill>
              </w:rPr>
              <w:t>，复印件加盖单位公章</w:t>
            </w:r>
            <w:r>
              <w:rPr>
                <w:rFonts w:hint="eastAsia" w:ascii="宋体" w:hAnsi="宋体" w:eastAsia="宋体" w:cs="Arial"/>
                <w:color w:val="000000" w:themeColor="text1"/>
                <w:sz w:val="24"/>
                <w14:textFill>
                  <w14:solidFill>
                    <w14:schemeClr w14:val="tx1"/>
                  </w14:solidFill>
                </w14:textFill>
              </w:rPr>
              <w:t>；</w:t>
            </w:r>
          </w:p>
        </w:tc>
      </w:tr>
      <w:tr w14:paraId="141B2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24A9C0FA">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color w:val="0D0D0D" w:themeColor="text1" w:themeTint="F2"/>
                <w:sz w:val="24"/>
                <w14:textFill>
                  <w14:solidFill>
                    <w14:schemeClr w14:val="tx1">
                      <w14:lumMod w14:val="95000"/>
                      <w14:lumOff w14:val="5000"/>
                    </w14:schemeClr>
                  </w14:solidFill>
                </w14:textFill>
              </w:rPr>
              <w:t>3</w:t>
            </w:r>
          </w:p>
        </w:tc>
        <w:tc>
          <w:tcPr>
            <w:tcW w:w="1417" w:type="dxa"/>
            <w:tcMar>
              <w:top w:w="60" w:type="dxa"/>
              <w:left w:w="120" w:type="dxa"/>
              <w:bottom w:w="30" w:type="dxa"/>
              <w:right w:w="120" w:type="dxa"/>
            </w:tcMar>
          </w:tcPr>
          <w:p w14:paraId="1F5D00C7">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售后服务及退换货方案</w:t>
            </w:r>
          </w:p>
        </w:tc>
        <w:tc>
          <w:tcPr>
            <w:tcW w:w="993" w:type="dxa"/>
            <w:tcMar>
              <w:top w:w="60" w:type="dxa"/>
              <w:left w:w="120" w:type="dxa"/>
              <w:bottom w:w="30" w:type="dxa"/>
              <w:right w:w="120" w:type="dxa"/>
            </w:tcMar>
          </w:tcPr>
          <w:p w14:paraId="4DF3907C">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10分</w:t>
            </w:r>
          </w:p>
        </w:tc>
        <w:tc>
          <w:tcPr>
            <w:tcW w:w="6090" w:type="dxa"/>
            <w:tcMar>
              <w:top w:w="60" w:type="dxa"/>
              <w:left w:w="120" w:type="dxa"/>
              <w:bottom w:w="30" w:type="dxa"/>
              <w:right w:w="120" w:type="dxa"/>
            </w:tcMar>
          </w:tcPr>
          <w:p w14:paraId="13FAB5BF">
            <w:pPr>
              <w:spacing w:before="120" w:after="120" w:line="360" w:lineRule="auto"/>
              <w:rPr>
                <w:rFonts w:hint="eastAsia" w:ascii="宋体" w:hAnsi="宋体" w:eastAsia="宋体"/>
                <w:color w:val="000000" w:themeColor="text1"/>
                <w:sz w:val="24"/>
                <w14:textFill>
                  <w14:solidFill>
                    <w14:schemeClr w14:val="tx1"/>
                  </w14:solidFill>
                </w14:textFill>
              </w:rPr>
            </w:pPr>
            <w:r>
              <w:rPr>
                <w:rFonts w:ascii="宋体" w:hAnsi="宋体" w:eastAsia="宋体" w:cs="Arial"/>
                <w:color w:val="000000" w:themeColor="text1"/>
                <w:sz w:val="24"/>
                <w14:textFill>
                  <w14:solidFill>
                    <w14:schemeClr w14:val="tx1"/>
                  </w14:solidFill>
                </w14:textFill>
              </w:rPr>
              <w:t>优秀（8-10分）：方案详细，退换货时效≤1小时，投诉/应急处理机制完善；良好（5-7分）：方案较详细，退换货时效≤2小时，有基本投诉/应急措施；一般（</w:t>
            </w:r>
            <w:r>
              <w:rPr>
                <w:rFonts w:hint="eastAsia" w:ascii="宋体" w:hAnsi="宋体" w:eastAsia="宋体" w:cs="Arial"/>
                <w:color w:val="000000" w:themeColor="text1"/>
                <w:sz w:val="24"/>
                <w14:textFill>
                  <w14:solidFill>
                    <w14:schemeClr w14:val="tx1"/>
                  </w14:solidFill>
                </w14:textFill>
              </w:rPr>
              <w:t>1</w:t>
            </w:r>
            <w:r>
              <w:rPr>
                <w:rFonts w:ascii="宋体" w:hAnsi="宋体" w:eastAsia="宋体" w:cs="Arial"/>
                <w:color w:val="000000" w:themeColor="text1"/>
                <w:sz w:val="24"/>
                <w14:textFill>
                  <w14:solidFill>
                    <w14:schemeClr w14:val="tx1"/>
                  </w14:solidFill>
                </w14:textFill>
              </w:rPr>
              <w:t>-4分）：方案简略，退换货时效长，处理措施不完善；</w:t>
            </w:r>
            <w:r>
              <w:rPr>
                <w:rFonts w:hint="eastAsia" w:ascii="宋体" w:hAnsi="宋体" w:eastAsia="宋体" w:cs="Arial"/>
                <w:color w:val="000000" w:themeColor="text1"/>
                <w:sz w:val="24"/>
                <w14:textFill>
                  <w14:solidFill>
                    <w14:schemeClr w14:val="tx1"/>
                  </w14:solidFill>
                </w14:textFill>
              </w:rPr>
              <w:t>未提供方案的得0分</w:t>
            </w:r>
            <w:r>
              <w:rPr>
                <w:rFonts w:ascii="宋体" w:hAnsi="宋体" w:eastAsia="宋体" w:cs="Arial"/>
                <w:color w:val="000000" w:themeColor="text1"/>
                <w:sz w:val="24"/>
                <w14:textFill>
                  <w14:solidFill>
                    <w14:schemeClr w14:val="tx1"/>
                  </w14:solidFill>
                </w14:textFill>
              </w:rPr>
              <w:t>；</w:t>
            </w:r>
          </w:p>
        </w:tc>
      </w:tr>
      <w:tr w14:paraId="1F00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71708D71">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color w:val="0D0D0D" w:themeColor="text1" w:themeTint="F2"/>
                <w:sz w:val="24"/>
                <w14:textFill>
                  <w14:solidFill>
                    <w14:schemeClr w14:val="tx1">
                      <w14:lumMod w14:val="95000"/>
                      <w14:lumOff w14:val="5000"/>
                    </w14:schemeClr>
                  </w14:solidFill>
                </w14:textFill>
              </w:rPr>
              <w:t>4</w:t>
            </w:r>
          </w:p>
        </w:tc>
        <w:tc>
          <w:tcPr>
            <w:tcW w:w="1417" w:type="dxa"/>
            <w:tcMar>
              <w:top w:w="60" w:type="dxa"/>
              <w:left w:w="120" w:type="dxa"/>
              <w:bottom w:w="30" w:type="dxa"/>
              <w:right w:w="120" w:type="dxa"/>
            </w:tcMar>
          </w:tcPr>
          <w:p w14:paraId="05EF154D">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质量保障措施及安全控制方案</w:t>
            </w:r>
          </w:p>
        </w:tc>
        <w:tc>
          <w:tcPr>
            <w:tcW w:w="993" w:type="dxa"/>
            <w:tcMar>
              <w:top w:w="60" w:type="dxa"/>
              <w:left w:w="120" w:type="dxa"/>
              <w:bottom w:w="30" w:type="dxa"/>
              <w:right w:w="120" w:type="dxa"/>
            </w:tcMar>
          </w:tcPr>
          <w:p w14:paraId="4010D828">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10分</w:t>
            </w:r>
          </w:p>
        </w:tc>
        <w:tc>
          <w:tcPr>
            <w:tcW w:w="6090" w:type="dxa"/>
            <w:tcMar>
              <w:top w:w="60" w:type="dxa"/>
              <w:left w:w="120" w:type="dxa"/>
              <w:bottom w:w="30" w:type="dxa"/>
              <w:right w:w="120" w:type="dxa"/>
            </w:tcMar>
          </w:tcPr>
          <w:p w14:paraId="61413E50">
            <w:pPr>
              <w:spacing w:before="120" w:after="120" w:line="360" w:lineRule="auto"/>
              <w:rPr>
                <w:rFonts w:hint="eastAsia" w:ascii="宋体" w:hAnsi="宋体" w:eastAsia="宋体"/>
                <w:color w:val="000000" w:themeColor="text1"/>
                <w:sz w:val="24"/>
                <w14:textFill>
                  <w14:solidFill>
                    <w14:schemeClr w14:val="tx1"/>
                  </w14:solidFill>
                </w14:textFill>
              </w:rPr>
            </w:pPr>
            <w:r>
              <w:rPr>
                <w:rFonts w:ascii="宋体" w:hAnsi="宋体" w:eastAsia="宋体" w:cs="Arial"/>
                <w:color w:val="000000" w:themeColor="text1"/>
                <w:sz w:val="24"/>
                <w14:textFill>
                  <w14:solidFill>
                    <w14:schemeClr w14:val="tx1"/>
                  </w14:solidFill>
                </w14:textFill>
              </w:rPr>
              <w:t>优秀（8-10分）：方案覆盖全流程，溯源/检验/管理规范完善，措施具体；良好（5-7分）：方案覆盖主要环节，有基本质量控制措施；一般（</w:t>
            </w:r>
            <w:r>
              <w:rPr>
                <w:rFonts w:hint="eastAsia" w:ascii="宋体" w:hAnsi="宋体" w:eastAsia="宋体" w:cs="Arial"/>
                <w:color w:val="000000" w:themeColor="text1"/>
                <w:sz w:val="24"/>
                <w14:textFill>
                  <w14:solidFill>
                    <w14:schemeClr w14:val="tx1"/>
                  </w14:solidFill>
                </w14:textFill>
              </w:rPr>
              <w:t>1</w:t>
            </w:r>
            <w:r>
              <w:rPr>
                <w:rFonts w:ascii="宋体" w:hAnsi="宋体" w:eastAsia="宋体" w:cs="Arial"/>
                <w:color w:val="000000" w:themeColor="text1"/>
                <w:sz w:val="24"/>
                <w14:textFill>
                  <w14:solidFill>
                    <w14:schemeClr w14:val="tx1"/>
                  </w14:solidFill>
                </w14:textFill>
              </w:rPr>
              <w:t>-4分）：方案简略，仅覆盖部分环节，措施不具体；</w:t>
            </w:r>
            <w:r>
              <w:rPr>
                <w:rFonts w:hint="eastAsia" w:ascii="宋体" w:hAnsi="宋体" w:eastAsia="宋体" w:cs="Arial"/>
                <w:color w:val="000000" w:themeColor="text1"/>
                <w:sz w:val="24"/>
                <w14:textFill>
                  <w14:solidFill>
                    <w14:schemeClr w14:val="tx1"/>
                  </w14:solidFill>
                </w14:textFill>
              </w:rPr>
              <w:t>未提供方案的得0分</w:t>
            </w:r>
            <w:r>
              <w:rPr>
                <w:rFonts w:ascii="宋体" w:hAnsi="宋体" w:eastAsia="宋体" w:cs="Arial"/>
                <w:color w:val="000000" w:themeColor="text1"/>
                <w:sz w:val="24"/>
                <w14:textFill>
                  <w14:solidFill>
                    <w14:schemeClr w14:val="tx1"/>
                  </w14:solidFill>
                </w14:textFill>
              </w:rPr>
              <w:t>；</w:t>
            </w:r>
          </w:p>
        </w:tc>
      </w:tr>
      <w:tr w14:paraId="3C23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6C0A1AD0">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color w:val="0D0D0D" w:themeColor="text1" w:themeTint="F2"/>
                <w:sz w:val="24"/>
                <w14:textFill>
                  <w14:solidFill>
                    <w14:schemeClr w14:val="tx1">
                      <w14:lumMod w14:val="95000"/>
                      <w14:lumOff w14:val="5000"/>
                    </w14:schemeClr>
                  </w14:solidFill>
                </w14:textFill>
              </w:rPr>
              <w:t>5</w:t>
            </w:r>
          </w:p>
        </w:tc>
        <w:tc>
          <w:tcPr>
            <w:tcW w:w="1417" w:type="dxa"/>
            <w:tcMar>
              <w:top w:w="60" w:type="dxa"/>
              <w:left w:w="120" w:type="dxa"/>
              <w:bottom w:w="30" w:type="dxa"/>
              <w:right w:w="120" w:type="dxa"/>
            </w:tcMar>
          </w:tcPr>
          <w:p w14:paraId="5AB38496">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color w:val="0D0D0D" w:themeColor="text1" w:themeTint="F2"/>
                <w:sz w:val="24"/>
                <w14:textFill>
                  <w14:solidFill>
                    <w14:schemeClr w14:val="tx1">
                      <w14:lumMod w14:val="95000"/>
                      <w14:lumOff w14:val="5000"/>
                    </w14:schemeClr>
                  </w14:solidFill>
                </w14:textFill>
              </w:rPr>
              <w:t>参选</w:t>
            </w:r>
            <w:r>
              <w:rPr>
                <w:rFonts w:ascii="宋体" w:hAnsi="宋体" w:eastAsia="宋体" w:cs="Arial"/>
                <w:color w:val="0D0D0D" w:themeColor="text1" w:themeTint="F2"/>
                <w:sz w:val="24"/>
                <w14:textFill>
                  <w14:solidFill>
                    <w14:schemeClr w14:val="tx1">
                      <w14:lumMod w14:val="95000"/>
                      <w14:lumOff w14:val="5000"/>
                    </w14:schemeClr>
                  </w14:solidFill>
                </w14:textFill>
              </w:rPr>
              <w:t>样板</w:t>
            </w:r>
          </w:p>
        </w:tc>
        <w:tc>
          <w:tcPr>
            <w:tcW w:w="993" w:type="dxa"/>
            <w:tcMar>
              <w:top w:w="60" w:type="dxa"/>
              <w:left w:w="120" w:type="dxa"/>
              <w:bottom w:w="30" w:type="dxa"/>
              <w:right w:w="120" w:type="dxa"/>
            </w:tcMar>
          </w:tcPr>
          <w:p w14:paraId="33F26568">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color w:val="0D0D0D" w:themeColor="text1" w:themeTint="F2"/>
                <w:sz w:val="24"/>
                <w14:textFill>
                  <w14:solidFill>
                    <w14:schemeClr w14:val="tx1">
                      <w14:lumMod w14:val="95000"/>
                      <w14:lumOff w14:val="5000"/>
                    </w14:schemeClr>
                  </w14:solidFill>
                </w14:textFill>
              </w:rPr>
              <w:t>10</w:t>
            </w:r>
            <w:r>
              <w:rPr>
                <w:rFonts w:ascii="宋体" w:hAnsi="宋体" w:eastAsia="宋体" w:cs="Arial"/>
                <w:color w:val="0D0D0D" w:themeColor="text1" w:themeTint="F2"/>
                <w:sz w:val="24"/>
                <w14:textFill>
                  <w14:solidFill>
                    <w14:schemeClr w14:val="tx1">
                      <w14:lumMod w14:val="95000"/>
                      <w14:lumOff w14:val="5000"/>
                    </w14:schemeClr>
                  </w14:solidFill>
                </w14:textFill>
              </w:rPr>
              <w:t>分</w:t>
            </w:r>
          </w:p>
        </w:tc>
        <w:tc>
          <w:tcPr>
            <w:tcW w:w="6090" w:type="dxa"/>
            <w:tcMar>
              <w:top w:w="60" w:type="dxa"/>
              <w:left w:w="120" w:type="dxa"/>
              <w:bottom w:w="30" w:type="dxa"/>
              <w:right w:w="120" w:type="dxa"/>
            </w:tcMar>
          </w:tcPr>
          <w:p w14:paraId="7529045F">
            <w:pPr>
              <w:spacing w:before="120" w:after="120" w:line="360" w:lineRule="auto"/>
              <w:rPr>
                <w:rFonts w:hint="eastAsia" w:ascii="宋体" w:hAnsi="宋体" w:eastAsia="宋体" w:cs="Arial"/>
                <w:color w:val="000000" w:themeColor="text1"/>
                <w:sz w:val="24"/>
                <w14:textFill>
                  <w14:solidFill>
                    <w14:schemeClr w14:val="tx1"/>
                  </w14:solidFill>
                </w14:textFill>
              </w:rPr>
            </w:pPr>
            <w:r>
              <w:rPr>
                <w:rFonts w:ascii="宋体" w:hAnsi="宋体" w:eastAsia="宋体" w:cs="Arial"/>
                <w:color w:val="000000" w:themeColor="text1"/>
                <w:sz w:val="24"/>
                <w14:textFill>
                  <w14:solidFill>
                    <w14:schemeClr w14:val="tx1"/>
                  </w14:solidFill>
                </w14:textFill>
              </w:rPr>
              <w:t>优秀（8-10分）：样板齐全，符合采购要求，与需求高度一致；良好（5-7分）：样板齐全，基本符合采购要求，少量细节偏差；一般（</w:t>
            </w:r>
            <w:r>
              <w:rPr>
                <w:rFonts w:hint="eastAsia" w:ascii="宋体" w:hAnsi="宋体" w:eastAsia="宋体" w:cs="Arial"/>
                <w:color w:val="000000" w:themeColor="text1"/>
                <w:sz w:val="24"/>
                <w14:textFill>
                  <w14:solidFill>
                    <w14:schemeClr w14:val="tx1"/>
                  </w14:solidFill>
                </w14:textFill>
              </w:rPr>
              <w:t>1</w:t>
            </w:r>
            <w:r>
              <w:rPr>
                <w:rFonts w:ascii="宋体" w:hAnsi="宋体" w:eastAsia="宋体" w:cs="Arial"/>
                <w:color w:val="000000" w:themeColor="text1"/>
                <w:sz w:val="24"/>
                <w14:textFill>
                  <w14:solidFill>
                    <w14:schemeClr w14:val="tx1"/>
                  </w14:solidFill>
                </w14:textFill>
              </w:rPr>
              <w:t>-4分）：样板不齐全/部分不符合采购要求；未提交样板</w:t>
            </w:r>
            <w:r>
              <w:rPr>
                <w:rFonts w:hint="eastAsia" w:ascii="宋体" w:hAnsi="宋体" w:eastAsia="宋体" w:cs="Arial"/>
                <w:color w:val="000000" w:themeColor="text1"/>
                <w:sz w:val="24"/>
                <w14:textFill>
                  <w14:solidFill>
                    <w14:schemeClr w14:val="tx1"/>
                  </w14:solidFill>
                </w14:textFill>
              </w:rPr>
              <w:t>的得0分。</w:t>
            </w:r>
          </w:p>
          <w:p w14:paraId="41999631">
            <w:pPr>
              <w:spacing w:before="120" w:after="120" w:line="360" w:lineRule="auto"/>
              <w:rPr>
                <w:rFonts w:hint="eastAsia" w:ascii="宋体" w:hAnsi="宋体" w:eastAsia="宋体"/>
                <w:color w:val="000000" w:themeColor="text1"/>
                <w:sz w:val="24"/>
                <w14:textFill>
                  <w14:solidFill>
                    <w14:schemeClr w14:val="tx1"/>
                  </w14:solidFill>
                </w14:textFill>
              </w:rPr>
            </w:pPr>
            <w:r>
              <w:rPr>
                <w:rFonts w:hint="eastAsia" w:ascii="宋体" w:hAnsi="宋体" w:eastAsia="宋体" w:cs="Arial"/>
                <w:color w:val="000000" w:themeColor="text1"/>
                <w:sz w:val="24"/>
                <w14:textFill>
                  <w14:solidFill>
                    <w14:schemeClr w14:val="tx1"/>
                  </w14:solidFill>
                </w14:textFill>
              </w:rPr>
              <w:t>采购要求：</w:t>
            </w:r>
            <w:r>
              <w:rPr>
                <w:rFonts w:ascii="宋体" w:hAnsi="宋体" w:eastAsia="宋体" w:cs="Arial"/>
                <w:color w:val="000000" w:themeColor="text1"/>
                <w:sz w:val="24"/>
                <w14:textFill>
                  <w14:solidFill>
                    <w14:schemeClr w14:val="tx1"/>
                  </w14:solidFill>
                </w14:textFill>
              </w:rPr>
              <w:t>保持较好的外观和质量等级，保证无异味、无霉烂变质、无注水、无淤血、无病变组织；气味纯正自然，自带食材固有鲜香，无腥臭、酸馊、药剂、腐败等各类异味；产品新鲜度良好，色泽鲜亮正常，无反复冻融、变色发黑、泡水增重等情况。</w:t>
            </w:r>
          </w:p>
        </w:tc>
      </w:tr>
    </w:tbl>
    <w:p w14:paraId="3D24DA22">
      <w:pPr>
        <w:pStyle w:val="9"/>
        <w:numPr>
          <w:ilvl w:val="0"/>
          <w:numId w:val="21"/>
        </w:numPr>
        <w:spacing w:before="320" w:after="120" w:line="360" w:lineRule="auto"/>
        <w:ind w:left="0" w:firstLine="482"/>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bookmarkStart w:id="23" w:name="heading_25"/>
      <w:r>
        <w:rPr>
          <w:rFonts w:ascii="宋体" w:hAnsi="宋体" w:eastAsia="宋体" w:cs="Arial"/>
          <w:b/>
          <w:color w:val="0D0D0D" w:themeColor="text1" w:themeTint="F2"/>
          <w:sz w:val="24"/>
          <w14:textFill>
            <w14:solidFill>
              <w14:schemeClr w14:val="tx1">
                <w14:lumMod w14:val="95000"/>
                <w14:lumOff w14:val="5000"/>
              </w14:schemeClr>
            </w14:solidFill>
          </w14:textFill>
        </w:rPr>
        <w:t>价格部分（</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50</w:t>
      </w:r>
      <w:r>
        <w:rPr>
          <w:rFonts w:ascii="宋体" w:hAnsi="宋体" w:eastAsia="宋体" w:cs="Arial"/>
          <w:b/>
          <w:color w:val="0D0D0D" w:themeColor="text1" w:themeTint="F2"/>
          <w:sz w:val="24"/>
          <w14:textFill>
            <w14:solidFill>
              <w14:schemeClr w14:val="tx1">
                <w14:lumMod w14:val="95000"/>
                <w14:lumOff w14:val="5000"/>
              </w14:schemeClr>
            </w14:solidFill>
          </w14:textFill>
        </w:rPr>
        <w:t>分）</w:t>
      </w:r>
      <w:bookmarkEnd w:id="23"/>
    </w:p>
    <w:p w14:paraId="49D12949">
      <w:p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价格部分采用</w:t>
      </w:r>
      <w:r>
        <w:rPr>
          <w:rFonts w:ascii="宋体" w:hAnsi="宋体" w:eastAsia="宋体" w:cs="Arial"/>
          <w:b/>
          <w:color w:val="0D0D0D" w:themeColor="text1" w:themeTint="F2"/>
          <w:sz w:val="24"/>
          <w14:textFill>
            <w14:solidFill>
              <w14:schemeClr w14:val="tx1">
                <w14:lumMod w14:val="95000"/>
                <w14:lumOff w14:val="5000"/>
              </w14:schemeClr>
            </w14:solidFill>
          </w14:textFill>
        </w:rPr>
        <w:t>低价优先法</w:t>
      </w:r>
      <w:r>
        <w:rPr>
          <w:rFonts w:ascii="宋体" w:hAnsi="宋体" w:eastAsia="宋体" w:cs="Arial"/>
          <w:color w:val="0D0D0D" w:themeColor="text1" w:themeTint="F2"/>
          <w:sz w:val="24"/>
          <w14:textFill>
            <w14:solidFill>
              <w14:schemeClr w14:val="tx1">
                <w14:lumMod w14:val="95000"/>
                <w14:lumOff w14:val="5000"/>
              </w14:schemeClr>
            </w14:solidFill>
          </w14:textFill>
        </w:rPr>
        <w:t>计算，步骤如下（适用于所有子包）：</w:t>
      </w:r>
    </w:p>
    <w:p w14:paraId="7829B4AD">
      <w:pPr>
        <w:numPr>
          <w:ilvl w:val="0"/>
          <w:numId w:val="22"/>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报价审核：</w:t>
      </w:r>
      <w:r>
        <w:rPr>
          <w:rFonts w:ascii="宋体" w:hAnsi="宋体" w:eastAsia="宋体" w:cs="Arial"/>
          <w:b/>
          <w:bCs/>
          <w:color w:val="0D0D0D" w:themeColor="text1" w:themeTint="F2"/>
          <w:sz w:val="24"/>
          <w14:textFill>
            <w14:solidFill>
              <w14:schemeClr w14:val="tx1">
                <w14:lumMod w14:val="95000"/>
                <w14:lumOff w14:val="5000"/>
              </w14:schemeClr>
            </w14:solidFill>
          </w14:textFill>
        </w:rPr>
        <w:t>各品种报价均未超过相应品种最高限价，否则，该供应商报价视为无效，不得列为中选单位；</w:t>
      </w:r>
    </w:p>
    <w:p w14:paraId="730544E9">
      <w:pPr>
        <w:numPr>
          <w:ilvl w:val="0"/>
          <w:numId w:val="22"/>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确定评审基准价：满足磋商文件要求且</w:t>
      </w:r>
      <w:r>
        <w:rPr>
          <w:rFonts w:ascii="宋体" w:hAnsi="宋体" w:eastAsia="宋体" w:cs="Arial"/>
          <w:b/>
          <w:color w:val="0D0D0D" w:themeColor="text1" w:themeTint="F2"/>
          <w:sz w:val="24"/>
          <w14:textFill>
            <w14:solidFill>
              <w14:schemeClr w14:val="tx1">
                <w14:lumMod w14:val="95000"/>
                <w14:lumOff w14:val="5000"/>
              </w14:schemeClr>
            </w14:solidFill>
          </w14:textFill>
        </w:rPr>
        <w:t>含税</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总价</w:t>
      </w:r>
      <w:r>
        <w:rPr>
          <w:rFonts w:ascii="宋体" w:hAnsi="宋体" w:eastAsia="宋体" w:cs="Arial"/>
          <w:b/>
          <w:color w:val="0D0D0D" w:themeColor="text1" w:themeTint="F2"/>
          <w:sz w:val="24"/>
          <w14:textFill>
            <w14:solidFill>
              <w14:schemeClr w14:val="tx1">
                <w14:lumMod w14:val="95000"/>
                <w14:lumOff w14:val="5000"/>
              </w14:schemeClr>
            </w14:solidFill>
          </w14:textFill>
        </w:rPr>
        <w:t>最低</w:t>
      </w:r>
      <w:r>
        <w:rPr>
          <w:rFonts w:ascii="宋体" w:hAnsi="宋体" w:eastAsia="宋体" w:cs="Arial"/>
          <w:color w:val="0D0D0D" w:themeColor="text1" w:themeTint="F2"/>
          <w:sz w:val="24"/>
          <w14:textFill>
            <w14:solidFill>
              <w14:schemeClr w14:val="tx1">
                <w14:lumMod w14:val="95000"/>
                <w14:lumOff w14:val="5000"/>
              </w14:schemeClr>
            </w14:solidFill>
          </w14:textFill>
        </w:rPr>
        <w:t>的响应报价为评审基准价；</w:t>
      </w:r>
    </w:p>
    <w:p w14:paraId="2C31866C">
      <w:pPr>
        <w:numPr>
          <w:ilvl w:val="0"/>
          <w:numId w:val="22"/>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计算</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报价</w:t>
      </w:r>
      <w:r>
        <w:rPr>
          <w:rFonts w:ascii="宋体" w:hAnsi="宋体" w:eastAsia="宋体" w:cs="Arial"/>
          <w:color w:val="0D0D0D" w:themeColor="text1" w:themeTint="F2"/>
          <w:sz w:val="24"/>
          <w14:textFill>
            <w14:solidFill>
              <w14:schemeClr w14:val="tx1">
                <w14:lumMod w14:val="95000"/>
                <w14:lumOff w14:val="5000"/>
              </w14:schemeClr>
            </w14:solidFill>
          </w14:textFill>
        </w:rPr>
        <w:t>得分：报价得分 =（评审基准价/供应商</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含税总价</w:t>
      </w:r>
      <w:r>
        <w:rPr>
          <w:rFonts w:ascii="宋体" w:hAnsi="宋体" w:eastAsia="宋体" w:cs="Arial"/>
          <w:color w:val="0D0D0D" w:themeColor="text1" w:themeTint="F2"/>
          <w:sz w:val="24"/>
          <w14:textFill>
            <w14:solidFill>
              <w14:schemeClr w14:val="tx1">
                <w14:lumMod w14:val="95000"/>
                <w14:lumOff w14:val="5000"/>
              </w14:schemeClr>
            </w14:solidFill>
          </w14:textFill>
        </w:rPr>
        <w:t>）×</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50</w:t>
      </w:r>
      <w:r>
        <w:rPr>
          <w:rFonts w:hint="eastAsia" w:ascii="宋体" w:hAnsi="宋体" w:eastAsia="宋体" w:cs="Arial"/>
          <w:sz w:val="24"/>
        </w:rPr>
        <w:t>，结果保留两位小数</w:t>
      </w:r>
      <w:r>
        <w:rPr>
          <w:rFonts w:ascii="宋体" w:hAnsi="宋体" w:eastAsia="宋体" w:cs="Arial"/>
          <w:color w:val="0D0D0D" w:themeColor="text1" w:themeTint="F2"/>
          <w:sz w:val="24"/>
          <w14:textFill>
            <w14:solidFill>
              <w14:schemeClr w14:val="tx1">
                <w14:lumMod w14:val="95000"/>
                <w14:lumOff w14:val="5000"/>
              </w14:schemeClr>
            </w14:solidFill>
          </w14:textFill>
        </w:rPr>
        <w:t>。</w:t>
      </w:r>
    </w:p>
    <w:p w14:paraId="02FEA6BE">
      <w:pPr>
        <w:pStyle w:val="9"/>
        <w:numPr>
          <w:ilvl w:val="0"/>
          <w:numId w:val="21"/>
        </w:numPr>
        <w:spacing w:before="320" w:after="120" w:line="360" w:lineRule="auto"/>
        <w:ind w:left="0" w:firstLine="482"/>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bookmarkStart w:id="24" w:name="heading_26"/>
      <w:r>
        <w:rPr>
          <w:rFonts w:ascii="宋体" w:hAnsi="宋体" w:eastAsia="宋体" w:cs="Arial"/>
          <w:b/>
          <w:color w:val="0D0D0D" w:themeColor="text1" w:themeTint="F2"/>
          <w:sz w:val="24"/>
          <w14:textFill>
            <w14:solidFill>
              <w14:schemeClr w14:val="tx1">
                <w14:lumMod w14:val="95000"/>
                <w14:lumOff w14:val="5000"/>
              </w14:schemeClr>
            </w14:solidFill>
          </w14:textFill>
        </w:rPr>
        <w:t>评审流程</w:t>
      </w:r>
      <w:bookmarkEnd w:id="24"/>
    </w:p>
    <w:p w14:paraId="7E4F81C4">
      <w:pPr>
        <w:numPr>
          <w:ilvl w:val="0"/>
          <w:numId w:val="23"/>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资格</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及符合性</w:t>
      </w:r>
      <w:r>
        <w:rPr>
          <w:rFonts w:ascii="宋体" w:hAnsi="宋体" w:eastAsia="宋体" w:cs="Arial"/>
          <w:b/>
          <w:color w:val="0D0D0D" w:themeColor="text1" w:themeTint="F2"/>
          <w:sz w:val="24"/>
          <w14:textFill>
            <w14:solidFill>
              <w14:schemeClr w14:val="tx1">
                <w14:lumMod w14:val="95000"/>
                <w14:lumOff w14:val="5000"/>
              </w14:schemeClr>
            </w14:solidFill>
          </w14:textFill>
        </w:rPr>
        <w:t>审查</w:t>
      </w:r>
      <w:r>
        <w:rPr>
          <w:rFonts w:ascii="宋体" w:hAnsi="宋体" w:eastAsia="宋体" w:cs="Arial"/>
          <w:color w:val="0D0D0D" w:themeColor="text1" w:themeTint="F2"/>
          <w:sz w:val="24"/>
          <w14:textFill>
            <w14:solidFill>
              <w14:schemeClr w14:val="tx1">
                <w14:lumMod w14:val="95000"/>
                <w14:lumOff w14:val="5000"/>
              </w14:schemeClr>
            </w14:solidFill>
          </w14:textFill>
        </w:rPr>
        <w:t>：评审小组审核资</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格</w:t>
      </w:r>
      <w:r>
        <w:rPr>
          <w:rFonts w:ascii="宋体" w:hAnsi="宋体" w:eastAsia="宋体" w:cs="Arial"/>
          <w:color w:val="0D0D0D" w:themeColor="text1" w:themeTint="F2"/>
          <w:sz w:val="24"/>
          <w14:textFill>
            <w14:solidFill>
              <w14:schemeClr w14:val="tx1">
                <w14:lumMod w14:val="95000"/>
                <w14:lumOff w14:val="5000"/>
              </w14:schemeClr>
            </w14:solidFill>
          </w14:textFill>
        </w:rPr>
        <w:t>文件，未通过的响应文件视为无效，不参与后续评审；</w:t>
      </w:r>
    </w:p>
    <w:p w14:paraId="4B3225A1">
      <w:pPr>
        <w:numPr>
          <w:ilvl w:val="0"/>
          <w:numId w:val="23"/>
        </w:num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olor w:val="0D0D0D" w:themeColor="text1" w:themeTint="F2"/>
          <w:sz w:val="24"/>
          <w14:textFill>
            <w14:solidFill>
              <w14:schemeClr w14:val="tx1">
                <w14:lumMod w14:val="95000"/>
                <w14:lumOff w14:val="5000"/>
              </w14:schemeClr>
            </w14:solidFill>
          </w14:textFill>
        </w:rPr>
        <w:t>磋商流程</w:t>
      </w:r>
    </w:p>
    <w:p w14:paraId="5DDA71C5">
      <w:pPr>
        <w:pStyle w:val="9"/>
        <w:numPr>
          <w:ilvl w:val="0"/>
          <w:numId w:val="24"/>
        </w:numPr>
        <w:spacing w:before="120" w:after="120" w:line="360" w:lineRule="auto"/>
        <w:ind w:left="0" w:firstLine="426"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olor w:val="0D0D0D" w:themeColor="text1" w:themeTint="F2"/>
          <w:sz w:val="24"/>
          <w14:textFill>
            <w14:solidFill>
              <w14:schemeClr w14:val="tx1">
                <w14:lumMod w14:val="95000"/>
                <w14:lumOff w14:val="5000"/>
              </w14:schemeClr>
            </w14:solidFill>
          </w14:textFill>
        </w:rPr>
        <w:t>评审小组所有成员应当集中与单一供应商分别进行磋商，并给予所有参加磋商的供应商平等的磋商机会。</w:t>
      </w:r>
    </w:p>
    <w:p w14:paraId="204B7C11">
      <w:pPr>
        <w:pStyle w:val="9"/>
        <w:numPr>
          <w:ilvl w:val="0"/>
          <w:numId w:val="24"/>
        </w:numPr>
        <w:spacing w:before="120" w:after="120" w:line="360" w:lineRule="auto"/>
        <w:ind w:left="0" w:firstLine="426"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olor w:val="0D0D0D" w:themeColor="text1" w:themeTint="F2"/>
          <w:sz w:val="24"/>
          <w14:textFill>
            <w14:solidFill>
              <w14:schemeClr w14:val="tx1">
                <w14:lumMod w14:val="95000"/>
                <w14:lumOff w14:val="5000"/>
              </w14:schemeClr>
            </w14:solidFill>
          </w14:textFill>
        </w:rPr>
        <w:t>在磋商过程中，评审小组可以根据遴选文件和磋商情况实质性变动采购需求中的技术、服务要求以及合同草案条款，但不得变动遴选文件中的其他内容。实质性变动的内容，须经采购方确认。对遴选文件作出实质性变动是遴选文件的有效组成部分，评审小组应当及时通知所有参加磋商的供应商。</w:t>
      </w:r>
    </w:p>
    <w:p w14:paraId="0AE3686D">
      <w:pPr>
        <w:pStyle w:val="9"/>
        <w:numPr>
          <w:ilvl w:val="0"/>
          <w:numId w:val="24"/>
        </w:numPr>
        <w:spacing w:before="120" w:after="120" w:line="360" w:lineRule="auto"/>
        <w:ind w:left="0" w:firstLine="426"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olor w:val="0D0D0D" w:themeColor="text1" w:themeTint="F2"/>
          <w:sz w:val="24"/>
          <w14:textFill>
            <w14:solidFill>
              <w14:schemeClr w14:val="tx1">
                <w14:lumMod w14:val="95000"/>
                <w14:lumOff w14:val="5000"/>
              </w14:schemeClr>
            </w14:solidFill>
          </w14:textFill>
        </w:rPr>
        <w:t>供应商应当按照遴选文件的变动情况和评审小组的要求重新提交响应文件，并由其法定代表人或授权代表签字或者加盖公章。由授权代表签字的，应当附法定代表人授权书。</w:t>
      </w:r>
    </w:p>
    <w:p w14:paraId="5129E5AE">
      <w:pPr>
        <w:pStyle w:val="9"/>
        <w:numPr>
          <w:ilvl w:val="0"/>
          <w:numId w:val="24"/>
        </w:numPr>
        <w:spacing w:before="120" w:after="120" w:line="360" w:lineRule="auto"/>
        <w:ind w:left="0" w:firstLine="426" w:firstLineChars="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olor w:val="0D0D0D" w:themeColor="text1" w:themeTint="F2"/>
          <w:sz w:val="24"/>
          <w14:textFill>
            <w14:solidFill>
              <w14:schemeClr w14:val="tx1">
                <w14:lumMod w14:val="95000"/>
                <w14:lumOff w14:val="5000"/>
              </w14:schemeClr>
            </w14:solidFill>
          </w14:textFill>
        </w:rPr>
        <w:t>评审小组要求所有作出实质性响应的有效供应商应在规定的时间内提交最后报价。最后报价时间由评审小组决定。供应商未在规定的时间内提交最后报价的，视为供应商退出磋商。</w:t>
      </w:r>
    </w:p>
    <w:p w14:paraId="4F5D1402">
      <w:pPr>
        <w:numPr>
          <w:ilvl w:val="0"/>
          <w:numId w:val="23"/>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商务技术评审</w:t>
      </w:r>
      <w:r>
        <w:rPr>
          <w:rFonts w:ascii="宋体" w:hAnsi="宋体" w:eastAsia="宋体" w:cs="Arial"/>
          <w:color w:val="0D0D0D" w:themeColor="text1" w:themeTint="F2"/>
          <w:sz w:val="24"/>
          <w14:textFill>
            <w14:solidFill>
              <w14:schemeClr w14:val="tx1">
                <w14:lumMod w14:val="95000"/>
                <w14:lumOff w14:val="5000"/>
              </w14:schemeClr>
            </w14:solidFill>
          </w14:textFill>
        </w:rPr>
        <w:t>：对通过资格</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及符合性</w:t>
      </w:r>
      <w:r>
        <w:rPr>
          <w:rFonts w:ascii="宋体" w:hAnsi="宋体" w:eastAsia="宋体" w:cs="Arial"/>
          <w:color w:val="0D0D0D" w:themeColor="text1" w:themeTint="F2"/>
          <w:sz w:val="24"/>
          <w14:textFill>
            <w14:solidFill>
              <w14:schemeClr w14:val="tx1">
                <w14:lumMod w14:val="95000"/>
                <w14:lumOff w14:val="5000"/>
              </w14:schemeClr>
            </w14:solidFill>
          </w14:textFill>
        </w:rPr>
        <w:t>审查的供应商进行商务技术评分，计算商务技术部分得分；</w:t>
      </w:r>
    </w:p>
    <w:p w14:paraId="40D57BB9">
      <w:pPr>
        <w:numPr>
          <w:ilvl w:val="0"/>
          <w:numId w:val="23"/>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价格评审</w:t>
      </w:r>
      <w:r>
        <w:rPr>
          <w:rFonts w:ascii="宋体" w:hAnsi="宋体" w:eastAsia="宋体" w:cs="Arial"/>
          <w:color w:val="0D0D0D" w:themeColor="text1" w:themeTint="F2"/>
          <w:sz w:val="24"/>
          <w14:textFill>
            <w14:solidFill>
              <w14:schemeClr w14:val="tx1">
                <w14:lumMod w14:val="95000"/>
                <w14:lumOff w14:val="5000"/>
              </w14:schemeClr>
            </w14:solidFill>
          </w14:textFill>
        </w:rPr>
        <w:t>：审核价格文件，按上述方法计算价格部分得分；</w:t>
      </w:r>
    </w:p>
    <w:p w14:paraId="58F850BB">
      <w:pPr>
        <w:numPr>
          <w:ilvl w:val="0"/>
          <w:numId w:val="23"/>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综合得分计算</w:t>
      </w:r>
      <w:r>
        <w:rPr>
          <w:rFonts w:ascii="宋体" w:hAnsi="宋体" w:eastAsia="宋体" w:cs="Arial"/>
          <w:color w:val="0D0D0D" w:themeColor="text1" w:themeTint="F2"/>
          <w:sz w:val="24"/>
          <w14:textFill>
            <w14:solidFill>
              <w14:schemeClr w14:val="tx1">
                <w14:lumMod w14:val="95000"/>
                <w14:lumOff w14:val="5000"/>
              </w14:schemeClr>
            </w14:solidFill>
          </w14:textFill>
        </w:rPr>
        <w:t>：综合得分 = 商务技术部分得分 + 价格部分得分；</w:t>
      </w:r>
    </w:p>
    <w:p w14:paraId="493DFEAF">
      <w:pPr>
        <w:numPr>
          <w:ilvl w:val="0"/>
          <w:numId w:val="23"/>
        </w:numPr>
        <w:spacing w:before="120" w:after="120" w:line="360" w:lineRule="auto"/>
        <w:ind w:firstLine="482"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确定入围单位</w:t>
      </w:r>
      <w:r>
        <w:rPr>
          <w:rFonts w:ascii="宋体" w:hAnsi="宋体" w:eastAsia="宋体" w:cs="Arial"/>
          <w:color w:val="0D0D0D" w:themeColor="text1" w:themeTint="F2"/>
          <w:sz w:val="24"/>
          <w14:textFill>
            <w14:solidFill>
              <w14:schemeClr w14:val="tx1">
                <w14:lumMod w14:val="95000"/>
                <w14:lumOff w14:val="5000"/>
              </w14:schemeClr>
            </w14:solidFill>
          </w14:textFill>
        </w:rPr>
        <w:t>：按综合得分从高到低排序，确定各子包中选单位、备选单位，出具评审报告。</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综合得分相同的，价格分高者排名靠前。</w:t>
      </w:r>
    </w:p>
    <w:p w14:paraId="6A6056DD">
      <w:pPr>
        <w:numPr>
          <w:ilvl w:val="0"/>
          <w:numId w:val="23"/>
        </w:numPr>
        <w:spacing w:before="120" w:after="120" w:line="360" w:lineRule="auto"/>
        <w:ind w:firstLine="480" w:firstLineChars="200"/>
        <w:rPr>
          <w:rFonts w:hint="eastAsia" w:ascii="宋体" w:hAnsi="宋体" w:eastAsia="宋体" w:cs="Arial"/>
          <w:bCs/>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在磋商结果确定后，如第一中选候选人出现以下情况，采购方有权按综合得分从高到低的排序，顺延确定后续中选候选人，由第二中选候选人递补中选：</w:t>
      </w:r>
    </w:p>
    <w:p w14:paraId="0CF14D95">
      <w:pPr>
        <w:pStyle w:val="9"/>
        <w:numPr>
          <w:ilvl w:val="0"/>
          <w:numId w:val="25"/>
        </w:numPr>
        <w:spacing w:before="120" w:after="120" w:line="360" w:lineRule="auto"/>
        <w:ind w:left="0" w:firstLine="480"/>
        <w:rPr>
          <w:rFonts w:hint="eastAsia" w:ascii="宋体" w:hAnsi="宋体" w:eastAsia="宋体" w:cs="Arial"/>
          <w:bCs/>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中选候选人弃选、因不可抗力不能履行合同、不按照合同要求提交履约保证金的；</w:t>
      </w:r>
    </w:p>
    <w:p w14:paraId="2039F2D2">
      <w:pPr>
        <w:pStyle w:val="9"/>
        <w:numPr>
          <w:ilvl w:val="0"/>
          <w:numId w:val="25"/>
        </w:numPr>
        <w:spacing w:before="120" w:after="120" w:line="360" w:lineRule="auto"/>
        <w:ind w:left="0" w:firstLine="480"/>
        <w:rPr>
          <w:rFonts w:hint="eastAsia" w:ascii="宋体" w:hAnsi="宋体" w:eastAsia="宋体" w:cs="Arial"/>
          <w:bCs/>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采购方查实中选候选人存在弄虚作假、影响中选结果的违法违规行为，不符合中选条件的；</w:t>
      </w:r>
    </w:p>
    <w:p w14:paraId="6A2523C6">
      <w:pPr>
        <w:pStyle w:val="9"/>
        <w:numPr>
          <w:ilvl w:val="0"/>
          <w:numId w:val="25"/>
        </w:numPr>
        <w:spacing w:before="120" w:after="120" w:line="360" w:lineRule="auto"/>
        <w:ind w:left="0" w:firstLine="480"/>
        <w:rPr>
          <w:rFonts w:hint="eastAsia" w:ascii="宋体" w:hAnsi="宋体" w:eastAsia="宋体" w:cs="Arial"/>
          <w:bCs/>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bCs/>
          <w:color w:val="0D0D0D" w:themeColor="text1" w:themeTint="F2"/>
          <w:sz w:val="24"/>
          <w14:textFill>
            <w14:solidFill>
              <w14:schemeClr w14:val="tx1">
                <w14:lumMod w14:val="95000"/>
                <w14:lumOff w14:val="5000"/>
              </w14:schemeClr>
            </w14:solidFill>
          </w14:textFill>
        </w:rPr>
        <w:t>中选候选人履行合同过程中发生供货异常，根据合同附件“供应商供货异常处理方式”被取消供货资格的。</w:t>
      </w:r>
    </w:p>
    <w:p w14:paraId="2DDA59B1">
      <w:pPr>
        <w:widowControl/>
        <w:spacing w:after="0" w:line="240" w:lineRule="auto"/>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bookmarkStart w:id="25" w:name="heading_27"/>
      <w:r>
        <w:rPr>
          <w:rFonts w:hint="eastAsia" w:ascii="宋体" w:hAnsi="宋体" w:eastAsia="宋体" w:cs="Arial"/>
          <w:b/>
          <w:color w:val="0D0D0D" w:themeColor="text1" w:themeTint="F2"/>
          <w:sz w:val="24"/>
          <w14:textFill>
            <w14:solidFill>
              <w14:schemeClr w14:val="tx1">
                <w14:lumMod w14:val="95000"/>
                <w14:lumOff w14:val="5000"/>
              </w14:schemeClr>
            </w14:solidFill>
          </w14:textFill>
        </w:rPr>
        <w:br w:type="page"/>
      </w:r>
    </w:p>
    <w:p w14:paraId="2CAFB152">
      <w:pPr>
        <w:spacing w:before="380" w:after="140" w:line="360" w:lineRule="auto"/>
        <w:jc w:val="center"/>
        <w:outlineLvl w:val="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第五部分 合同主要条款</w:t>
      </w:r>
      <w:bookmarkEnd w:id="25"/>
    </w:p>
    <w:p w14:paraId="6B325E58">
      <w:pPr>
        <w:spacing w:before="120" w:after="120" w:line="360" w:lineRule="auto"/>
        <w:ind w:firstLine="480" w:firstLineChars="20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本项目每个子包单独签订合同，合同由采购方（广州中大餐饮管理有限公司）与中选单位签订，以下为核心条款，采购方可根据实际情况调整。</w:t>
      </w:r>
    </w:p>
    <w:p w14:paraId="065A41B8">
      <w:pPr>
        <w:spacing w:before="156" w:beforeLines="50" w:after="156" w:afterLines="50" w:line="560" w:lineRule="exact"/>
        <w:jc w:val="center"/>
        <w:rPr>
          <w:rFonts w:hint="eastAsia" w:ascii="华文中宋" w:hAnsi="华文中宋" w:eastAsia="华文中宋" w:cs="Times New Roman"/>
          <w:color w:val="0D0D0D" w:themeColor="text1" w:themeTint="F2"/>
          <w:sz w:val="36"/>
          <w:szCs w:val="36"/>
          <w14:textFill>
            <w14:solidFill>
              <w14:schemeClr w14:val="tx1">
                <w14:lumMod w14:val="95000"/>
                <w14:lumOff w14:val="5000"/>
              </w14:schemeClr>
            </w14:solidFill>
          </w14:textFill>
          <w14:ligatures w14:val="none"/>
        </w:rPr>
      </w:pPr>
      <w:bookmarkStart w:id="26" w:name="heading_39"/>
      <w:r>
        <w:rPr>
          <w:rFonts w:hint="eastAsia" w:ascii="华文中宋" w:hAnsi="华文中宋" w:eastAsia="华文中宋" w:cs="Times New Roman"/>
          <w:color w:val="0D0D0D" w:themeColor="text1" w:themeTint="F2"/>
          <w:sz w:val="36"/>
          <w:szCs w:val="36"/>
          <w14:textFill>
            <w14:solidFill>
              <w14:schemeClr w14:val="tx1">
                <w14:lumMod w14:val="95000"/>
                <w14:lumOff w14:val="5000"/>
              </w14:schemeClr>
            </w14:solidFill>
          </w14:textFill>
          <w14:ligatures w14:val="none"/>
        </w:rPr>
        <w:t>供应商供货资格合同</w:t>
      </w:r>
    </w:p>
    <w:p w14:paraId="4F97EB1D">
      <w:pPr>
        <w:spacing w:before="156" w:beforeLines="50" w:after="156" w:afterLines="50" w:line="560" w:lineRule="exact"/>
        <w:jc w:val="center"/>
        <w:rPr>
          <w:rFonts w:ascii="Calibri" w:hAnsi="Calibri" w:eastAsia="仿宋_GB2312" w:cs="Times New Roman"/>
          <w:color w:val="0D0D0D" w:themeColor="text1" w:themeTint="F2"/>
          <w:sz w:val="28"/>
          <w14:textFill>
            <w14:solidFill>
              <w14:schemeClr w14:val="tx1">
                <w14:lumMod w14:val="95000"/>
                <w14:lumOff w14:val="5000"/>
              </w14:schemeClr>
            </w14:solidFill>
          </w14:textFill>
          <w14:ligatures w14:val="none"/>
        </w:rPr>
      </w:pPr>
    </w:p>
    <w:p w14:paraId="12238504">
      <w:pPr>
        <w:spacing w:before="156" w:beforeLines="50" w:after="156" w:afterLines="50" w:line="560" w:lineRule="exact"/>
        <w:jc w:val="center"/>
        <w:rPr>
          <w:rFonts w:hint="eastAsia" w:ascii="宋体" w:hAnsi="宋体" w:eastAsia="宋体" w:cs="Times New Roman"/>
          <w:color w:val="0D0D0D" w:themeColor="text1" w:themeTint="F2"/>
          <w:sz w:val="21"/>
          <w:szCs w:val="21"/>
          <w:u w:val="single"/>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1"/>
          <w:szCs w:val="21"/>
          <w14:textFill>
            <w14:solidFill>
              <w14:schemeClr w14:val="tx1">
                <w14:lumMod w14:val="95000"/>
                <w14:lumOff w14:val="5000"/>
              </w14:schemeClr>
            </w14:solidFill>
          </w14:textFill>
          <w14:ligatures w14:val="none"/>
        </w:rPr>
        <w:t xml:space="preserve">                                          合同编号：</w:t>
      </w:r>
    </w:p>
    <w:p w14:paraId="77B296E2">
      <w:pPr>
        <w:spacing w:before="156" w:beforeLines="50" w:after="156" w:afterLines="50" w:line="560" w:lineRule="exact"/>
        <w:jc w:val="both"/>
        <w:rPr>
          <w:rFonts w:hint="eastAsia"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甲方（购货单位）：</w:t>
      </w:r>
      <w:r>
        <w:rPr>
          <w:rFonts w:hint="eastAsia"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广州中大餐饮管理有限公司</w:t>
      </w:r>
    </w:p>
    <w:p w14:paraId="1953514B">
      <w:pPr>
        <w:spacing w:before="156" w:beforeLines="50" w:after="156" w:afterLines="50" w:line="560" w:lineRule="exact"/>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乙方（供货单位）：</w:t>
      </w:r>
      <w:r>
        <w:rPr>
          <w:rFonts w:hint="eastAsia"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 xml:space="preserve">                           </w:t>
      </w:r>
    </w:p>
    <w:p w14:paraId="2C626105">
      <w:pPr>
        <w:spacing w:before="156" w:beforeLines="50" w:after="156" w:afterLines="5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经过公开采购工作，根据XXX中选结果，乙方取得了XXX项目的供应商资格，就甲方向乙方采购XXXXX食材/耗材之事宜，依照《中华人民共和国民法典》《中华人民共和国产品质量法》《中华人民共和国食品安全法》等的有关规定，经甲乙双方协商一致，本着平等互利，友好合作的原则，自愿签订本合同。</w:t>
      </w:r>
    </w:p>
    <w:p w14:paraId="5530CE30">
      <w:pPr>
        <w:numPr>
          <w:ilvl w:val="0"/>
          <w:numId w:val="2"/>
        </w:numPr>
        <w:spacing w:before="120" w:after="120" w:line="360" w:lineRule="auto"/>
        <w:ind w:firstLine="482" w:firstLineChars="200"/>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一、</w:t>
      </w:r>
      <w:bookmarkStart w:id="27" w:name="_Hlk171009338"/>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合同履行的时间</w:t>
      </w:r>
      <w:r>
        <w:rPr>
          <w:rFonts w:hint="eastAsia"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 xml:space="preserve">为 </w:t>
      </w:r>
      <w:bookmarkEnd w:id="27"/>
      <w:r>
        <w:rPr>
          <w:rFonts w:hint="eastAsia"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 xml:space="preserve">  年，自2026 年  月  日起至    年  月   日止</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w:t>
      </w:r>
    </w:p>
    <w:p w14:paraId="4C62EB51">
      <w:pPr>
        <w:numPr>
          <w:ilvl w:val="255"/>
          <w:numId w:val="0"/>
        </w:numPr>
        <w:spacing w:before="120" w:after="120" w:line="360" w:lineRule="auto"/>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 xml:space="preserve">       在本合同有效期届满前1个月内，中大餐饮可以开展供应商服务满意度考核，对满意度考核通过的供应商申请续约的，经双方协商一致，可以自动延展1年。满意度考核不通过的供应商应限期退出，本合同终止。</w:t>
      </w:r>
    </w:p>
    <w:p w14:paraId="09EA6124">
      <w:pPr>
        <w:spacing w:after="0" w:line="560" w:lineRule="exact"/>
        <w:ind w:firstLine="482" w:firstLineChars="200"/>
        <w:jc w:val="both"/>
        <w:rPr>
          <w:rFonts w:hint="eastAsia" w:ascii="宋体" w:hAnsi="宋体" w:eastAsia="宋体" w:cs="Times New Roman"/>
          <w:b/>
          <w:bCs/>
          <w:color w:val="0D0D0D" w:themeColor="text1" w:themeTint="F2"/>
          <w:sz w:val="24"/>
          <w:szCs w:val="21"/>
          <w:u w:val="single"/>
          <w14:textFill>
            <w14:solidFill>
              <w14:schemeClr w14:val="tx1">
                <w14:lumMod w14:val="95000"/>
                <w14:lumOff w14:val="5000"/>
              </w14:schemeClr>
            </w14:solidFill>
          </w14:textFill>
          <w14:ligatures w14:val="none"/>
        </w:rPr>
      </w:pP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 xml:space="preserve">二、采购种类及金额： </w:t>
      </w:r>
    </w:p>
    <w:p w14:paraId="7F9D45F7">
      <w:pPr>
        <w:spacing w:before="156" w:beforeLines="50" w:after="156" w:afterLines="50" w:line="560" w:lineRule="exact"/>
        <w:ind w:firstLine="480" w:firstLineChars="200"/>
        <w:jc w:val="both"/>
        <w:rPr>
          <w:rFonts w:hint="eastAsia"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子包    ：  类（年采购金额约   万元）（共入围  家供应商）</w:t>
      </w:r>
    </w:p>
    <w:p w14:paraId="4F921528">
      <w:pPr>
        <w:spacing w:after="0" w:line="560" w:lineRule="exact"/>
        <w:ind w:firstLine="480" w:firstLineChars="200"/>
        <w:jc w:val="both"/>
        <w:rPr>
          <w:rFonts w:hint="eastAsia"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pPr>
      <w:r>
        <w:rPr>
          <w:rFonts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以上</w:t>
      </w:r>
      <w:r>
        <w:rPr>
          <w:rFonts w:hint="eastAsia"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品类及金额</w:t>
      </w:r>
      <w:r>
        <w:rPr>
          <w:rFonts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为甲方预计</w:t>
      </w:r>
      <w:r>
        <w:rPr>
          <w:rFonts w:hint="eastAsia"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的</w:t>
      </w:r>
      <w:r>
        <w:rPr>
          <w:rFonts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采购</w:t>
      </w:r>
      <w:r>
        <w:rPr>
          <w:rFonts w:hint="eastAsia"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计划</w:t>
      </w:r>
      <w:r>
        <w:rPr>
          <w:rFonts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w:t>
      </w:r>
      <w:r>
        <w:rPr>
          <w:rFonts w:hint="eastAsia"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但</w:t>
      </w:r>
      <w:r>
        <w:rPr>
          <w:rFonts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不构成甲方对采购</w:t>
      </w:r>
      <w:r>
        <w:rPr>
          <w:rFonts w:hint="eastAsia"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品类及金额</w:t>
      </w:r>
      <w:r>
        <w:rPr>
          <w:rFonts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的承诺，双方最终以甲方实际采购</w:t>
      </w:r>
      <w:r>
        <w:rPr>
          <w:rFonts w:hint="eastAsia"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品类及金额</w:t>
      </w:r>
      <w:r>
        <w:rPr>
          <w:rFonts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结算。</w:t>
      </w:r>
    </w:p>
    <w:p w14:paraId="32428642">
      <w:pPr>
        <w:spacing w:after="0" w:line="560" w:lineRule="exact"/>
        <w:ind w:firstLine="482" w:firstLineChars="200"/>
        <w:jc w:val="both"/>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三、采购价格及定价周期：</w:t>
      </w:r>
    </w:p>
    <w:p w14:paraId="3D256CF1">
      <w:pPr>
        <w:numPr>
          <w:ilvl w:val="3"/>
          <w:numId w:val="0"/>
        </w:numPr>
        <w:spacing w:after="0" w:line="360" w:lineRule="auto"/>
        <w:ind w:firstLine="482"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1.采购文件中提交报价的品种及定价周期：</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首次定价，按照该子包中选供应商报价执行（甲方将以定价表形式发送给乙方书面确认），首次定价周期</w:t>
      </w:r>
      <w:r>
        <w:rPr>
          <w:rFonts w:hint="eastAsia"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为</w:t>
      </w:r>
      <w:r>
        <w:rPr>
          <w:rFonts w:hint="eastAsia" w:ascii="宋体" w:hAnsi="宋体" w:eastAsia="宋体" w:cs="Times New Roman"/>
          <w:color w:val="0D0D0D" w:themeColor="text1" w:themeTint="F2"/>
          <w:sz w:val="24"/>
          <w:szCs w:val="21"/>
          <w:highlight w:val="yellow"/>
          <w:u w:val="single"/>
          <w14:textFill>
            <w14:solidFill>
              <w14:schemeClr w14:val="tx1">
                <w14:lumMod w14:val="95000"/>
                <w14:lumOff w14:val="5000"/>
              </w14:schemeClr>
            </w14:solidFill>
          </w14:textFill>
          <w14:ligatures w14:val="none"/>
        </w:rPr>
        <w:t>2个月</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。在该供货周期内价格固定不调整，乙方必须按照该价格进行配送并自行承担市场价格波动带来的影响，否则甲方有权取消乙方的中选资格。</w:t>
      </w:r>
    </w:p>
    <w:p w14:paraId="5FD120A8">
      <w:pPr>
        <w:numPr>
          <w:ilvl w:val="3"/>
          <w:numId w:val="0"/>
        </w:numPr>
        <w:spacing w:after="0" w:line="360" w:lineRule="auto"/>
        <w:ind w:firstLine="482" w:firstLineChars="200"/>
        <w:jc w:val="both"/>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2.采购文件中各子包提交报价以外的品种及定价周期、各品种首次定价周期后的定价方式：每月按次日到货品种，供应商进行密封报价，由采购部组织开标定价；对于未定价临时采购品种，需供货前报价，由食堂确认价格后再进行供货（可根据甲方实际情况进行调整)</w:t>
      </w:r>
      <w:r>
        <w:rPr>
          <w:rFonts w:hint="eastAsia" w:ascii="Calibri" w:hAnsi="Calibri" w:eastAsia="宋体" w:cs="Times New Roman"/>
          <w:bCs/>
          <w:color w:val="0D0D0D" w:themeColor="text1" w:themeTint="F2"/>
          <w:sz w:val="21"/>
          <w:szCs w:val="21"/>
          <w14:textFill>
            <w14:solidFill>
              <w14:schemeClr w14:val="tx1">
                <w14:lumMod w14:val="95000"/>
                <w14:lumOff w14:val="5000"/>
              </w14:schemeClr>
            </w14:solidFill>
          </w14:textFill>
          <w14:ligatures w14:val="none"/>
        </w:rPr>
        <w:t>。</w:t>
      </w:r>
    </w:p>
    <w:p w14:paraId="74DEB554">
      <w:pPr>
        <w:numPr>
          <w:ilvl w:val="3"/>
          <w:numId w:val="0"/>
        </w:num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3</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如市场出现变化，按照上述定价机制确定的采购价格偏离市场实际水平10%（含）以上，甲方有权根据单位的内控管理要求修订有关品种的采购价格。甲乙双方根据该采购价格进行结算。但各子包提交报价的品种在第一个供货周期内价格固定不予调整，不适用本条款。</w:t>
      </w:r>
    </w:p>
    <w:p w14:paraId="1EDF51BA">
      <w:pPr>
        <w:numPr>
          <w:ilvl w:val="3"/>
          <w:numId w:val="0"/>
        </w:num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4.甲方可以采取复询市场价格，或采取包括但不限于组织供应商竞价等方式确定当期最终价格（全部或部分）。</w:t>
      </w:r>
    </w:p>
    <w:p w14:paraId="784F09EF">
      <w:pPr>
        <w:numPr>
          <w:ilvl w:val="3"/>
          <w:numId w:val="0"/>
        </w:num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5.如乙方拒绝执行当期最终价格(全部或部分)，甲方有权取消其当期供货资格，并保留追究的权利。</w:t>
      </w:r>
    </w:p>
    <w:p w14:paraId="0B3D0CF7">
      <w:pPr>
        <w:spacing w:line="560" w:lineRule="exact"/>
        <w:ind w:firstLine="482" w:firstLineChars="200"/>
        <w:rPr>
          <w:rFonts w:hint="eastAsia"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pP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四、履约</w:t>
      </w:r>
      <w:r>
        <w:rPr>
          <w:rFonts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保证金</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在</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合同签订之日起7个工作日内，乙方向甲方</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指定</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银行账户缴纳</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人民币</w:t>
      </w:r>
      <w:r>
        <w:rPr>
          <w:rFonts w:hint="eastAsia"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 xml:space="preserve">  </w:t>
      </w:r>
      <w:r>
        <w:rPr>
          <w:rFonts w:ascii="宋体" w:hAnsi="宋体" w:eastAsia="宋体" w:cs="Times New Roman"/>
          <w:color w:val="0D0D0D" w:themeColor="text1" w:themeTint="F2"/>
          <w:sz w:val="24"/>
          <w:szCs w:val="21"/>
          <w:u w:val="single"/>
          <w14:textFill>
            <w14:solidFill>
              <w14:schemeClr w14:val="tx1">
                <w14:lumMod w14:val="95000"/>
                <w14:lumOff w14:val="5000"/>
              </w14:schemeClr>
            </w14:solidFill>
          </w14:textFill>
          <w14:ligatures w14:val="none"/>
        </w:rPr>
        <w:t>20000.00元</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履约</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保证金</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。甲方</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提供等额的财务收据，该保证金在合同履行期满（</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不再</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续签时</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且</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双方</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无</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其他纠纷</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，包括但不限于质量索赔、违约金主张、第三方赔偿请求或未结清的追偿事项</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）之日起</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一个月</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内一次性不计利息退</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还乙方。如合同提前解除或终止，保证金的退还或抵扣按本合同第九条关于违约责任的规定处理。</w:t>
      </w:r>
    </w:p>
    <w:p w14:paraId="40270C03">
      <w:pPr>
        <w:spacing w:after="0" w:line="560" w:lineRule="exact"/>
        <w:ind w:firstLine="482" w:firstLineChars="200"/>
        <w:jc w:val="both"/>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 xml:space="preserve">五、总体要求 </w:t>
      </w:r>
    </w:p>
    <w:p w14:paraId="3504B658">
      <w:pPr>
        <w:numPr>
          <w:ilvl w:val="3"/>
          <w:numId w:val="0"/>
        </w:num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1.乙方所投标的所有产品必须符合《中华人民共和国食品安全法》的相关规定，符合国家及行业内规定的生产与经营内相关标准，如不符合采购文件所描述的质量标准，必须退换货并承担违约责任。</w:t>
      </w:r>
    </w:p>
    <w:p w14:paraId="10D40CFD">
      <w:pPr>
        <w:numPr>
          <w:ilvl w:val="3"/>
          <w:numId w:val="0"/>
        </w:num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2.乙方不得擅自变更投标货品（含品种、品牌、品名、产地、包装、规格等），必须严格按甲方的要求供应。否则，甲方有权拒收，由此所产生的费用由乙方负责。如因市场流通问题确实需要变更的，应事先提出书面申请，并经甲方同意后才能变更，替换的产品不得低于中选产品的质量，价格不得高于中选价格。</w:t>
      </w:r>
    </w:p>
    <w:p w14:paraId="3202F02C">
      <w:pPr>
        <w:numPr>
          <w:ilvl w:val="3"/>
          <w:numId w:val="0"/>
        </w:num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3.乙方应充分做好工作人员的培训、教育工作，严格遵守甲方的各项规定。乙方指派的配送专员，必须持有效的健康证、穿着便于辨认的工衣和配戴胸卡。配送专员必须遵纪守法、品行良好，无违法犯罪记录，在校内活动必须严格遵守学校各项规章制度，不得做出有损甲方形象和利益的事情。</w:t>
      </w:r>
    </w:p>
    <w:p w14:paraId="35C48C8B">
      <w:pPr>
        <w:numPr>
          <w:ilvl w:val="3"/>
          <w:numId w:val="0"/>
        </w:num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4.乙方不得将中选项目转包，否则甲方有权单方终止合同，由此产生的一切经济损失由乙方自行承担。</w:t>
      </w:r>
    </w:p>
    <w:p w14:paraId="5050920D">
      <w:pPr>
        <w:numPr>
          <w:ilvl w:val="3"/>
          <w:numId w:val="0"/>
        </w:num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5.货物品种及具体要求按采购文件中甲方采购需求要求及乙方投标响应承诺执行。</w:t>
      </w:r>
    </w:p>
    <w:p w14:paraId="3DFFE998">
      <w:pPr>
        <w:spacing w:after="0" w:line="560" w:lineRule="exact"/>
        <w:ind w:firstLine="482" w:firstLineChars="200"/>
        <w:jc w:val="both"/>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六、订购方式及服务要求</w:t>
      </w:r>
    </w:p>
    <w:p w14:paraId="1DB14323">
      <w:pPr>
        <w:spacing w:after="0" w:line="560" w:lineRule="exact"/>
        <w:ind w:firstLine="480" w:firstLineChars="200"/>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1.甲方按照实际需要，分批向乙方订购货物，每次订货品种、品牌、规格、数量、包装要求、送货时间及送货地点以甲方通知为准，甲方每次以即时通讯工具微信、QQ、电子邮件或电话的形式通知乙方。乙方单次送货数量误差不超过订货总数量的±10%，否则甲方有权拒收该批次的货物且不承担保管或保鲜责任；如乙方擅自超量送货，甲方有权按不低于当期货物定价的80%、不高于当期货物定价的90%进行结算或拒收并由乙方承担相应费用。</w:t>
      </w:r>
    </w:p>
    <w:p w14:paraId="3469642A">
      <w:pPr>
        <w:spacing w:after="0" w:line="560" w:lineRule="exact"/>
        <w:ind w:firstLine="480" w:firstLineChars="200"/>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2.乙方接到甲方每批次订货信息后，应在下单当天内在上述下单群中予以回复，并应当在甲方指定时间内将货物送到甲方指定地点,不得限制起订量。</w:t>
      </w:r>
    </w:p>
    <w:p w14:paraId="4A347FEA">
      <w:pPr>
        <w:spacing w:after="0" w:line="560" w:lineRule="exact"/>
        <w:ind w:firstLine="480" w:firstLineChars="200"/>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3.乙方必须严格按时、按质、按量将甲方所订购的商品送至甲方指定地点（如后期甲方有修改指定地点，以修改后的地点为准）。</w:t>
      </w:r>
    </w:p>
    <w:p w14:paraId="5B1C19FC">
      <w:pPr>
        <w:spacing w:after="0" w:line="560" w:lineRule="exact"/>
        <w:ind w:firstLine="480" w:firstLineChars="200"/>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4.履行方式：乙方送货至甲方指定地点，运输费、装卸费及其它与之相关的一切费用由乙方承担。</w:t>
      </w:r>
    </w:p>
    <w:p w14:paraId="601DBA8D">
      <w:pPr>
        <w:spacing w:after="0" w:line="560" w:lineRule="exact"/>
        <w:ind w:firstLine="480" w:firstLineChars="200"/>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5.乙方所安排的运输车辆，必须适用于该种商品的运输；装车、运输、卸车全过程符合食品安全卫生要求。</w:t>
      </w:r>
    </w:p>
    <w:p w14:paraId="6F8AA38A">
      <w:pPr>
        <w:spacing w:after="0" w:line="560" w:lineRule="exact"/>
        <w:ind w:firstLine="480" w:firstLineChars="200"/>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6.乙方管理层应积极主动与甲方接洽，倾听甲方意见，能根据甲方提出的建议调整服务实施方案，随时解决各类问题，每月随访1次或以上（现场或电话联系），并提供月度随访记录表。</w:t>
      </w:r>
    </w:p>
    <w:p w14:paraId="34B0C9B0">
      <w:pPr>
        <w:spacing w:after="0" w:line="560" w:lineRule="exact"/>
        <w:ind w:firstLine="482" w:firstLineChars="200"/>
        <w:jc w:val="both"/>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七、质量及验收</w:t>
      </w:r>
    </w:p>
    <w:p w14:paraId="7D3635C8">
      <w:pPr>
        <w:spacing w:after="0" w:line="560" w:lineRule="exact"/>
        <w:ind w:firstLine="480" w:firstLineChars="200"/>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1. 乙方向甲方送货时，须提供每批次产品的</w:t>
      </w:r>
      <w:r>
        <w:rPr>
          <w:rFonts w:hint="eastAsia" w:ascii="宋体" w:hAnsi="宋体" w:eastAsia="宋体" w:cs="Times New Roman"/>
          <w:b/>
          <w:bCs/>
          <w:color w:val="0D0D0D" w:themeColor="text1" w:themeTint="F2"/>
          <w:sz w:val="24"/>
          <w:u w:val="single"/>
          <w14:textFill>
            <w14:solidFill>
              <w14:schemeClr w14:val="tx1">
                <w14:lumMod w14:val="95000"/>
                <w14:lumOff w14:val="5000"/>
              </w14:schemeClr>
            </w14:solidFill>
          </w14:textFill>
          <w14:ligatures w14:val="none"/>
        </w:rPr>
        <w:t>送货清单、质量检验合格证及相关的检验检疫证明（依法无需提供的除外）、凭证等证明材料</w:t>
      </w: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。乙方应建立并保持完整的产品溯源体系，</w:t>
      </w:r>
      <w:r>
        <w:rPr>
          <w:rFonts w:hint="eastAsia" w:ascii="宋体" w:hAnsi="宋体" w:eastAsia="宋体" w:cs="Times New Roman"/>
          <w:color w:val="0D0D0D" w:themeColor="text1" w:themeTint="F2"/>
          <w:sz w:val="24"/>
          <w:u w:val="single"/>
          <w14:textFill>
            <w14:solidFill>
              <w14:schemeClr w14:val="tx1">
                <w14:lumMod w14:val="95000"/>
                <w14:lumOff w14:val="5000"/>
              </w14:schemeClr>
            </w14:solidFill>
          </w14:textFill>
          <w14:ligatures w14:val="none"/>
        </w:rPr>
        <w:t>并在每批次交货时同步提交该批次原料采购凭证、生产批次记录、检验报告及其他有助于追溯的证明材料</w:t>
      </w: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；如甲方要求，乙方应在24小时内提供上述溯源资料的电子或纸质复印件以供核查。</w:t>
      </w:r>
    </w:p>
    <w:p w14:paraId="23BA397C">
      <w:pPr>
        <w:spacing w:after="0" w:line="560" w:lineRule="exact"/>
        <w:ind w:firstLine="480" w:firstLineChars="200"/>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2. 乙方在货物运输过程应采取适当的运输及包装方式，确保运输过程中货物不受污染和损坏。</w:t>
      </w:r>
    </w:p>
    <w:p w14:paraId="3A3C1F64">
      <w:pPr>
        <w:spacing w:after="0" w:line="560" w:lineRule="exact"/>
        <w:ind w:firstLine="480" w:firstLineChars="200"/>
        <w:jc w:val="both"/>
        <w:rPr>
          <w:rFonts w:hint="eastAsia" w:ascii="宋体" w:hAnsi="宋体" w:eastAsia="宋体" w:cs="Times New Roman"/>
          <w:b/>
          <w:bCs/>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3.</w:t>
      </w:r>
      <w:r>
        <w:rPr>
          <w:rFonts w:hint="eastAsia" w:ascii="宋体" w:hAnsi="宋体" w:eastAsia="宋体" w:cs="Times New Roman"/>
          <w:b/>
          <w:bCs/>
          <w:color w:val="0D0D0D" w:themeColor="text1" w:themeTint="F2"/>
          <w:sz w:val="24"/>
          <w14:textFill>
            <w14:solidFill>
              <w14:schemeClr w14:val="tx1">
                <w14:lumMod w14:val="95000"/>
                <w14:lumOff w14:val="5000"/>
              </w14:schemeClr>
            </w14:solidFill>
          </w14:textFill>
          <w14:ligatures w14:val="none"/>
        </w:rPr>
        <w:t xml:space="preserve"> 抽检：在合同期内甲方可以无条件委托有行政主管部门认可资质的产品质量监督检验检测机构对乙方提供的物资进行两次质量检验，检验费用由乙方承担，抽检时间、地点以甲方指定为准。如甲方认为必要，可根据风险管理需要随时进行抽检或组织复检，费用由最后确认为不合格的一方承担。</w:t>
      </w:r>
    </w:p>
    <w:p w14:paraId="2F8D14E6">
      <w:pPr>
        <w:spacing w:after="0" w:line="560" w:lineRule="exact"/>
        <w:ind w:firstLine="480" w:firstLineChars="200"/>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4.抽检时，由甲方通知乙方派代表参加，双方代表均在现场对抽检样品予以认可。经甲方通知后乙方未派出代表在通知的时间、地点参加质量抽检有关工作，则认定乙方对甲方组织的质量抽检程序和抽检结果完全承认。</w:t>
      </w:r>
    </w:p>
    <w:p w14:paraId="52677FAA">
      <w:pPr>
        <w:spacing w:after="0" w:line="560" w:lineRule="exact"/>
        <w:ind w:firstLine="480" w:firstLineChars="200"/>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5. 单项检测：除按照本条第3项规定的两次抽检外，若甲方认为乙方提供的货品不符合国家有关卫生质量要求，甲方有权自行委托行政主管部门认可的产品质量监督检验检测机构对乙方提供货品进行单项检测，乙方必须配合。若检测结果显示乙方提供货品符合国家有关卫生质量要求，检测费用由甲方承担；若检测结果显示乙方提供货品不符合国家有关卫生质量要求，则甲方按照合同相关约定作出处理。</w:t>
      </w:r>
    </w:p>
    <w:p w14:paraId="67997ADE">
      <w:pPr>
        <w:spacing w:after="0" w:line="560" w:lineRule="exact"/>
        <w:ind w:firstLine="480" w:firstLineChars="200"/>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6. 除本条规定的相关检测机构检验外，乙方必须无条件遵守甲方制定的货物质量多级监控管理规定，主要内容如下：</w:t>
      </w:r>
    </w:p>
    <w:p w14:paraId="060B75E3">
      <w:pPr>
        <w:spacing w:after="0" w:line="560" w:lineRule="exact"/>
        <w:ind w:firstLine="480" w:firstLineChars="200"/>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6.1 货物配送到各个经营部门，经乙方、甲方采购验收员、甲方部门管理员三方再次检验合格的，方可收货入库；</w:t>
      </w:r>
    </w:p>
    <w:p w14:paraId="00B633C6">
      <w:pPr>
        <w:spacing w:after="0" w:line="560" w:lineRule="exact"/>
        <w:ind w:firstLine="480" w:firstLineChars="200"/>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6.2 货物使用后，甲方将根据使用情况（按照采购质量标准和就餐师生反馈意见等内容）作出最后评价货物质量是否符合采购要求。</w:t>
      </w:r>
    </w:p>
    <w:p w14:paraId="68ECF025">
      <w:pPr>
        <w:spacing w:after="0" w:line="560" w:lineRule="exact"/>
        <w:ind w:firstLine="480" w:firstLineChars="200"/>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6.3 在多级监控管理中任何一层验收程序出现质量争议，乙方及甲方均可以提出启动检验程序。</w:t>
      </w:r>
    </w:p>
    <w:p w14:paraId="64C5A4A4">
      <w:pPr>
        <w:spacing w:after="0" w:line="560" w:lineRule="exact"/>
        <w:ind w:firstLine="480" w:firstLineChars="200"/>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6.4 检验最终结论不符合采购要求，乙方须立即在甲方要求的时间内进行退换货处理，甲方有权根据不合格产品的批次、数量、甲方使用不合格产品后造成的损失及社会影响等，要求乙方予以补偿或赔偿；造成重大影响的（包括不限于：单次直接或间接导致甲方财产或经济损失超过人民币50,000元，或因此引发行政监管部门作出书面处罚，或在省级及以上媒体出现负面报道，或甲方主要客户群体集中投诉达到10人次及以上等情形），甲方可追究乙方的法律责任</w:t>
      </w:r>
      <w:r>
        <w:rPr>
          <w:rFonts w:hint="eastAsia" w:ascii="宋体" w:hAnsi="宋体" w:eastAsia="宋体" w:cs="Times New Roman"/>
          <w:color w:val="0D0D0D" w:themeColor="text1" w:themeTint="F2"/>
          <w:sz w:val="24"/>
          <w:lang w:eastAsia="zh-Hans"/>
          <w14:textFill>
            <w14:solidFill>
              <w14:schemeClr w14:val="tx1">
                <w14:lumMod w14:val="95000"/>
                <w14:lumOff w14:val="5000"/>
              </w14:schemeClr>
            </w14:solidFill>
          </w14:textFill>
          <w14:ligatures w14:val="none"/>
        </w:rPr>
        <w:t>并有权不予退还乙方缴纳的全部履约保证金</w:t>
      </w: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w:t>
      </w:r>
      <w:r>
        <w:rPr>
          <w:rFonts w:hint="eastAsia" w:ascii="宋体" w:hAnsi="宋体" w:eastAsia="宋体" w:cs="Times New Roman"/>
          <w:color w:val="0D0D0D" w:themeColor="text1" w:themeTint="F2"/>
          <w:sz w:val="24"/>
          <w:lang w:eastAsia="zh-Hans"/>
          <w14:textFill>
            <w14:solidFill>
              <w14:schemeClr w14:val="tx1">
                <w14:lumMod w14:val="95000"/>
                <w14:lumOff w14:val="5000"/>
              </w14:schemeClr>
            </w14:solidFill>
          </w14:textFill>
          <w14:ligatures w14:val="none"/>
        </w:rPr>
        <w:t>如因此还</w:t>
      </w: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给甲方造成</w:t>
      </w:r>
      <w:r>
        <w:rPr>
          <w:rFonts w:hint="eastAsia" w:ascii="宋体" w:hAnsi="宋体" w:eastAsia="宋体" w:cs="Times New Roman"/>
          <w:color w:val="0D0D0D" w:themeColor="text1" w:themeTint="F2"/>
          <w:sz w:val="24"/>
          <w:lang w:eastAsia="zh-Hans"/>
          <w14:textFill>
            <w14:solidFill>
              <w14:schemeClr w14:val="tx1">
                <w14:lumMod w14:val="95000"/>
                <w14:lumOff w14:val="5000"/>
              </w14:schemeClr>
            </w14:solidFill>
          </w14:textFill>
          <w14:ligatures w14:val="none"/>
        </w:rPr>
        <w:t>经济</w:t>
      </w: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损失</w:t>
      </w:r>
      <w:r>
        <w:rPr>
          <w:rFonts w:hint="eastAsia" w:ascii="宋体" w:hAnsi="宋体" w:eastAsia="宋体" w:cs="Times New Roman"/>
          <w:color w:val="0D0D0D" w:themeColor="text1" w:themeTint="F2"/>
          <w:sz w:val="24"/>
          <w:lang w:eastAsia="zh-Hans"/>
          <w14:textFill>
            <w14:solidFill>
              <w14:schemeClr w14:val="tx1">
                <w14:lumMod w14:val="95000"/>
                <w14:lumOff w14:val="5000"/>
              </w14:schemeClr>
            </w14:solidFill>
          </w14:textFill>
          <w14:ligatures w14:val="none"/>
        </w:rPr>
        <w:t>或其他损失</w:t>
      </w: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的，甲方</w:t>
      </w:r>
      <w:r>
        <w:rPr>
          <w:rFonts w:hint="eastAsia" w:ascii="宋体" w:hAnsi="宋体" w:eastAsia="宋体" w:cs="Times New Roman"/>
          <w:color w:val="0D0D0D" w:themeColor="text1" w:themeTint="F2"/>
          <w:sz w:val="24"/>
          <w:lang w:eastAsia="zh-Hans"/>
          <w14:textFill>
            <w14:solidFill>
              <w14:schemeClr w14:val="tx1">
                <w14:lumMod w14:val="95000"/>
                <w14:lumOff w14:val="5000"/>
              </w14:schemeClr>
            </w14:solidFill>
          </w14:textFill>
          <w14:ligatures w14:val="none"/>
        </w:rPr>
        <w:t>有权</w:t>
      </w: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要求乙方赔偿</w:t>
      </w:r>
      <w:r>
        <w:rPr>
          <w:rFonts w:hint="eastAsia" w:ascii="宋体" w:hAnsi="宋体" w:eastAsia="宋体" w:cs="Times New Roman"/>
          <w:color w:val="0D0D0D" w:themeColor="text1" w:themeTint="F2"/>
          <w:sz w:val="24"/>
          <w:lang w:eastAsia="zh-Hans"/>
          <w14:textFill>
            <w14:solidFill>
              <w14:schemeClr w14:val="tx1">
                <w14:lumMod w14:val="95000"/>
                <w14:lumOff w14:val="5000"/>
              </w14:schemeClr>
            </w14:solidFill>
          </w14:textFill>
          <w14:ligatures w14:val="none"/>
        </w:rPr>
        <w:t>其因此产生的各项损失费用</w:t>
      </w: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【包括但不限于律师费、诉讼费、调查费、证据保全费、财产保全费、保险费、鉴定检验费、</w:t>
      </w:r>
      <w:r>
        <w:rPr>
          <w:rFonts w:hint="eastAsia" w:ascii="宋体" w:hAnsi="宋体" w:eastAsia="宋体" w:cs="Times New Roman"/>
          <w:color w:val="0D0D0D" w:themeColor="text1" w:themeTint="F2"/>
          <w:sz w:val="24"/>
          <w:lang w:eastAsia="zh-Hans"/>
          <w14:textFill>
            <w14:solidFill>
              <w14:schemeClr w14:val="tx1">
                <w14:lumMod w14:val="95000"/>
                <w14:lumOff w14:val="5000"/>
              </w14:schemeClr>
            </w14:solidFill>
          </w14:textFill>
          <w14:ligatures w14:val="none"/>
        </w:rPr>
        <w:t>对第三</w:t>
      </w: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方</w:t>
      </w:r>
      <w:r>
        <w:rPr>
          <w:rFonts w:hint="eastAsia" w:ascii="宋体" w:hAnsi="宋体" w:eastAsia="宋体" w:cs="Times New Roman"/>
          <w:color w:val="0D0D0D" w:themeColor="text1" w:themeTint="F2"/>
          <w:sz w:val="24"/>
          <w:lang w:eastAsia="zh-Hans"/>
          <w14:textFill>
            <w14:solidFill>
              <w14:schemeClr w14:val="tx1">
                <w14:lumMod w14:val="95000"/>
                <w14:lumOff w14:val="5000"/>
              </w14:schemeClr>
            </w14:solidFill>
          </w14:textFill>
          <w14:ligatures w14:val="none"/>
        </w:rPr>
        <w:t>的违约</w:t>
      </w: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或</w:t>
      </w:r>
      <w:r>
        <w:rPr>
          <w:rFonts w:hint="eastAsia" w:ascii="宋体" w:hAnsi="宋体" w:eastAsia="宋体" w:cs="Times New Roman"/>
          <w:color w:val="0D0D0D" w:themeColor="text1" w:themeTint="F2"/>
          <w:sz w:val="24"/>
          <w:lang w:eastAsia="zh-Hans"/>
          <w14:textFill>
            <w14:solidFill>
              <w14:schemeClr w14:val="tx1">
                <w14:lumMod w14:val="95000"/>
                <w14:lumOff w14:val="5000"/>
              </w14:schemeClr>
            </w14:solidFill>
          </w14:textFill>
          <w14:ligatures w14:val="none"/>
        </w:rPr>
        <w:t>侵权</w:t>
      </w: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赔偿等】</w:t>
      </w:r>
      <w:r>
        <w:rPr>
          <w:rFonts w:hint="eastAsia" w:ascii="宋体" w:hAnsi="宋体" w:eastAsia="宋体" w:cs="Times New Roman"/>
          <w:color w:val="0D0D0D" w:themeColor="text1" w:themeTint="F2"/>
          <w:sz w:val="24"/>
          <w:lang w:eastAsia="zh-Hans"/>
          <w14:textFill>
            <w14:solidFill>
              <w14:schemeClr w14:val="tx1">
                <w14:lumMod w14:val="95000"/>
                <w14:lumOff w14:val="5000"/>
              </w14:schemeClr>
            </w14:solidFill>
          </w14:textFill>
          <w14:ligatures w14:val="none"/>
        </w:rPr>
        <w:t>均</w:t>
      </w: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由乙方承担。</w:t>
      </w:r>
    </w:p>
    <w:p w14:paraId="0D4A0DC9">
      <w:pPr>
        <w:spacing w:after="0" w:line="560" w:lineRule="exact"/>
        <w:ind w:firstLine="480" w:firstLineChars="200"/>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6.5合同期内乙方供应的食品出现两次检验结果不符合采购要求的情况，甲方有权解除本合同，</w:t>
      </w:r>
      <w:r>
        <w:rPr>
          <w:rFonts w:hint="eastAsia" w:ascii="宋体" w:hAnsi="宋体" w:eastAsia="宋体" w:cs="Times New Roman"/>
          <w:color w:val="0D0D0D" w:themeColor="text1" w:themeTint="F2"/>
          <w:sz w:val="24"/>
          <w:lang w:eastAsia="zh-Hans"/>
          <w14:textFill>
            <w14:solidFill>
              <w14:schemeClr w14:val="tx1">
                <w14:lumMod w14:val="95000"/>
                <w14:lumOff w14:val="5000"/>
              </w14:schemeClr>
            </w14:solidFill>
          </w14:textFill>
          <w14:ligatures w14:val="none"/>
        </w:rPr>
        <w:t>并有权按照本合同第七条第6.4款的约定追究乙方相应的赔偿责任</w:t>
      </w:r>
      <w:r>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t>。</w:t>
      </w:r>
    </w:p>
    <w:p w14:paraId="6CFF8234">
      <w:pPr>
        <w:spacing w:after="0" w:line="560" w:lineRule="exact"/>
        <w:ind w:firstLine="482" w:firstLineChars="200"/>
        <w:jc w:val="both"/>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八、双方责任</w:t>
      </w:r>
    </w:p>
    <w:p w14:paraId="2132E8D9">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1.甲方应及时为乙方提供订货计划，为乙方送货上门提供方便，并按时付款。</w:t>
      </w:r>
    </w:p>
    <w:p w14:paraId="391B8C4C">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2.乙方应及时配合</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甲方</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核对</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采购数据</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、提供有效票据，按实际验收数量结算。</w:t>
      </w:r>
    </w:p>
    <w:p w14:paraId="70E213AD">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3.乙方必须严格遵守食品安全索证索票制度管理要求，并自觉接受上级卫生监督部门的监督检查。供货期间必须定期和不定期向甲方送交质量监督检验检测部门的质量检验报告复印件，由甲方留档备查。</w:t>
      </w:r>
    </w:p>
    <w:p w14:paraId="2C19CC69">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4.乙方必须严格执行国家质量要求和食品安全卫生标准，不得供应假冒伪劣、变质、含农药或其它毒素的不符合质量卫生要求的货物，也不得向甲方供应侵犯第三方知识产权或存在不正当竞争行为的货物。</w:t>
      </w:r>
    </w:p>
    <w:p w14:paraId="74C395A8">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5.乙方应实行三包政策，即：包退、包换、包补足数量。在供货品质验收不合格或数量不足时，必须无条件及时退换、补足，不得影响甲方正常使用。若乙方送货数量超过双方约定的误差百分比，甲方有权拒收，拒收后产生的不利后果由乙方自行承担。若乙方送货包装食品外包装未标注生产日期（保质期、保鲜期、保存期）、产品已过有效期、产品剩余有效期不足1/3的，一律退货，不予验收。甲方发现现有产品未能满足使用要求或临期或到期尚未销售的，或因学校寒、暑假等情形，提出更换或退货的，乙方必须办理换货手续。</w:t>
      </w:r>
    </w:p>
    <w:p w14:paraId="0E51531B">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6.对于有多个品牌的货品，乙方须优先配送甲方下单品牌货品，不得随意选送其他品牌。若因市场缺货等客观原因无法配送甲方下单品牌的，需提前书面说明情况，待甲方调查市场情况，确认属实后，方可选送其他品牌，原则上同质量标准的按由低到高的配送价进行选送，否则，甲方有权按甲方下单品牌价格结算。若选送备选品牌，而备选品牌无价的，结算价按该品种的最低报价结算。</w:t>
      </w:r>
    </w:p>
    <w:p w14:paraId="60EDFD10">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7.乙方应把好商品质量、卫生安全关和送货关，如因乙方食品质量问题、供应不及时或供应不足而对甲方造成经济损失或不良影响，乙方必须负责赔偿所有损失，并承担一切责任。如因某品种停产或市场客观原因造成缺货的，乙方应及时书面通知甲方并提供替代品供甲方选择，甲方调查证实后，可向乙方采购替代品，价格另洽。除不可抗力外，乙方不能按本合同的约定，按质、按量及时供货的，甲方有权单方解除合同并没收乙方履约保证金，甲方还有权拒绝乙方及其实际控制人、法定代表人或主要负责人参与甲方组织的任何招投标活动。</w:t>
      </w:r>
    </w:p>
    <w:p w14:paraId="251228E1">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8.甲方若对乙方的送货工作有任何意见，可随时向乙方反映，乙方应及时处理、加强管理、改进工作，否则甲方有权单方面解除本合同。</w:t>
      </w:r>
    </w:p>
    <w:p w14:paraId="44B6FFF4">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9</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.甲方有权对乙方所供货物的存储、运输过程进行监督，</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就其中</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违法及违反本合同约定之处，要求乙方整改，乙方拒不整改、拖延整改及整改后仍达不到要求的，甲方有权解除本合同。</w:t>
      </w:r>
    </w:p>
    <w:p w14:paraId="3B8600AB">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1</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0.非因一方违约，另一方要求提前解除本合同的，请求解除一方必须提前十五天书面通知对方，本合同经双方协商一致后方可解除。</w:t>
      </w:r>
    </w:p>
    <w:p w14:paraId="1ED46F79">
      <w:pPr>
        <w:spacing w:after="0" w:line="560" w:lineRule="exact"/>
        <w:ind w:firstLine="482" w:firstLineChars="200"/>
        <w:jc w:val="both"/>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九、违约责任</w:t>
      </w:r>
    </w:p>
    <w:p w14:paraId="56C53625">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1.经行政主管部门认可资质的产品质量监督检验检测机构检测，乙方提供的物资不符合本合同约定的质量标准，甲方有权根据不合格产品的批次、数量、甲方使用不合格产品后造成的损失及社会影响等具体情况要求乙方予以赔偿和处罚，包括但不限于直接经济损失、预期收益损失、名誉损失、维护权益的成本等，合同期内出现</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2</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次此类情形的，甲方有权解除本合同。</w:t>
      </w:r>
    </w:p>
    <w:p w14:paraId="66BB0454">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2.</w:t>
      </w:r>
      <w:bookmarkStart w:id="28" w:name="_Hlk170988439"/>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如出现违反第七条第5项规定的违法或违规行为，甲方有权解除本合同，并保留追究乙方相应的法律责任和刑事责任的权利。</w:t>
      </w:r>
      <w:bookmarkEnd w:id="28"/>
    </w:p>
    <w:p w14:paraId="2FA1F105">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3.除第七条第6项及其各子项规定外，如乙方发生质量、价格等弄虚作假和服务不到位等违反供货合同的情况，甲方则根据合同约定条款采取约谈、警告乃至解除合同等处理措施。如乙方未按甲方要求导致送货异常、品质等问题的，甲方有权按照《广州中大餐饮管理有限公司供应商供货异常处理方式》</w:t>
      </w: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（见合同附件1）</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扣罚，乙方须将扣罚款转账至甲方指定银行账户。</w:t>
      </w:r>
    </w:p>
    <w:p w14:paraId="72A812DF">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4.发生以下情况之一的，甲方有权立即解除本合同，取消乙方供货资格，并根据造成的损失和产生的社会影响追究乙方的违约责任。</w:t>
      </w:r>
    </w:p>
    <w:p w14:paraId="34E8EED9">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4.1乙方参选时以弄虚作假等欺诈手段获得中选的，或经营情况发生变化不符合经营要求的，或信誉恶化的；</w:t>
      </w:r>
    </w:p>
    <w:p w14:paraId="671FBBCB">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4.2乙方在经营过程中，存在制假、掺假、售假或销售无证食品、未按规定经营范围经营等违反国家及甲方有关规定的行为，经规劝、限期整改依然无效的；</w:t>
      </w:r>
    </w:p>
    <w:p w14:paraId="47744718">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4.3因乙方货物质量问题发生食物中毒事故，经政府卫生检验检疫部门确认的；</w:t>
      </w:r>
    </w:p>
    <w:p w14:paraId="52D83038">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4.4乙方在经营过程中出现严重影响甲方声誉和形象或造成甲方严重损失的其他行为的；</w:t>
      </w:r>
    </w:p>
    <w:p w14:paraId="4ABEBFA4">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4.5乙方及其主要负责人因食品安全、不正当竞争、违反廉洁承诺等违法行为被行政、司法机关处罚的。</w:t>
      </w:r>
    </w:p>
    <w:p w14:paraId="12CAD49E">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5.乙方应遵守《广州中大餐饮管理有限公司供应商行为准则》（</w:t>
      </w: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见合同附件2</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）、《廉洁承诺书》（</w:t>
      </w: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见合同附件3</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）、《供应商保密确认函》（</w:t>
      </w: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见合同附件4</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）的原则和要求。</w:t>
      </w:r>
    </w:p>
    <w:p w14:paraId="0A4B634E">
      <w:pPr>
        <w:spacing w:after="0" w:line="560" w:lineRule="exact"/>
        <w:ind w:firstLine="480" w:firstLineChars="200"/>
        <w:jc w:val="both"/>
        <w:rPr>
          <w:rFonts w:hint="eastAsia" w:ascii="宋体" w:hAnsi="宋体" w:eastAsia="宋体" w:cs="Times New Roman"/>
          <w:color w:val="0D0D0D" w:themeColor="text1" w:themeTint="F2"/>
          <w:sz w:val="24"/>
          <w:szCs w:val="21"/>
          <w:lang w:eastAsia="zh-Hans"/>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6.</w:t>
      </w:r>
      <w:r>
        <w:rPr>
          <w:rFonts w:hint="eastAsia" w:ascii="宋体" w:hAnsi="宋体" w:eastAsia="宋体" w:cs="Times New Roman"/>
          <w:color w:val="0D0D0D" w:themeColor="text1" w:themeTint="F2"/>
          <w:sz w:val="24"/>
          <w:szCs w:val="21"/>
          <w:lang w:eastAsia="zh-Hans"/>
          <w14:textFill>
            <w14:solidFill>
              <w14:schemeClr w14:val="tx1">
                <w14:lumMod w14:val="95000"/>
                <w14:lumOff w14:val="5000"/>
              </w14:schemeClr>
            </w14:solidFill>
          </w14:textFill>
          <w14:ligatures w14:val="none"/>
        </w:rPr>
        <w:t>如因乙方原因导致甲方解除本合同的，甲方有权不予退还乙方缴付的全部履约保证金以作为违约金；如乙方缴付的履约保证金不足以赔偿甲方因此造成的各项损失的（</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包括但不限于</w:t>
      </w:r>
      <w:r>
        <w:rPr>
          <w:rFonts w:hint="eastAsia" w:ascii="宋体" w:hAnsi="宋体" w:eastAsia="宋体" w:cs="Times New Roman"/>
          <w:color w:val="0D0D0D" w:themeColor="text1" w:themeTint="F2"/>
          <w:sz w:val="24"/>
          <w:szCs w:val="21"/>
          <w:lang w:eastAsia="zh-Hans"/>
          <w14:textFill>
            <w14:solidFill>
              <w14:schemeClr w14:val="tx1">
                <w14:lumMod w14:val="95000"/>
                <w14:lumOff w14:val="5000"/>
              </w14:schemeClr>
            </w14:solidFill>
          </w14:textFill>
          <w14:ligatures w14:val="none"/>
        </w:rPr>
        <w:t>直接经济损失、预期收益损失、商誉损失、对第三方的违约或侵权赔偿、维权成本及因追索产生的一切合理费用），甲方有权要求乙方在5个工作日内补足相应赔偿差额；逾期未付的，甲方有权按每日千分之三计收资金占用费并采取法律措施追偿。</w:t>
      </w:r>
    </w:p>
    <w:p w14:paraId="092D59C4">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7.除本合同另有约定外，乙方违反本合同有关约定或违反其在本合同项下所作之任何其他承诺、保证、确认的，乙方未按甲方要求限期改正的，甲方有权单方解除本合同，而不承担任何责任，乙方应赔偿甲方因此受到的全部损失（包括但不限于直接经济损失、预期收益损失、名誉损失、维护权益的成本、鉴定费、公证费、调查费、证据保全费、财产保全费、保险费、律师费等）。</w:t>
      </w:r>
    </w:p>
    <w:p w14:paraId="2BD9710C">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8.如因乙方货物质量问题，导致第三方受到损害的，乙方应负责处理甲方与第三方的纠纷，并承担全部责任及费用。如因此造成甲方损失的，乙方应予赔偿。</w:t>
      </w:r>
    </w:p>
    <w:p w14:paraId="4FD29FB7">
      <w:pPr>
        <w:spacing w:after="0" w:line="560" w:lineRule="exact"/>
        <w:ind w:firstLine="482" w:firstLineChars="200"/>
        <w:jc w:val="both"/>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十、结算方式</w:t>
      </w:r>
    </w:p>
    <w:p w14:paraId="5E461ED3">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1.</w:t>
      </w:r>
      <w:r>
        <w:rPr>
          <w:rFonts w:hint="eastAsia"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t xml:space="preserve"> </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甲方通过转账支票/网银等方式向乙方付款前，乙方必须向甲方出具符合法律法规要求且与支付金额一致的增值税专用发票或增值税普通发票，具体发票类型以甲方通知为准。乙方同时须配送物资至甲方指定地点，乙方收款账户名称必须与乙方名称一致。</w:t>
      </w:r>
    </w:p>
    <w:p w14:paraId="43195B58">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乙方指定收款账户如下：</w:t>
      </w:r>
    </w:p>
    <w:p w14:paraId="3ED21EE1">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户</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 xml:space="preserve"> </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 xml:space="preserve"> 名： </w:t>
      </w:r>
    </w:p>
    <w:p w14:paraId="1DF76466">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账</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 xml:space="preserve"> </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 xml:space="preserve"> 号：</w:t>
      </w:r>
    </w:p>
    <w:p w14:paraId="36D35B8C">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 xml:space="preserve">开户行： </w:t>
      </w:r>
    </w:p>
    <w:p w14:paraId="656BD011">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2.</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 xml:space="preserve"> </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若因乙方原因导致甲方不能通过转账支票/网银结算等方式支付货款，后果由乙方承担。如乙方不能按期提供有效发票而影响到甲方财务结算，对迟提供发票的当批货款，甲方有权延迟2个月支付。</w:t>
      </w:r>
    </w:p>
    <w:p w14:paraId="7419FD94">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3. 除非甲方对支付条款另有规定，乙方每月10号（节假日顺延）前必须按甲方要求完成上月货款核对工作。若乙方提供的物资未达到本合同质量标准或送货要求的，甲方有权拒绝向乙方支付相对应批次的货款，直到争议解决为止。</w:t>
      </w:r>
    </w:p>
    <w:p w14:paraId="24221C11">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4. 甲方在收到乙方按时提供的经核对无误、无遗漏的报账资料后20个工作日内结清相应货款。若合同履约中乙方出现违约情形而需向甲方支付违约金、赔偿金等款项的，乙方同意甲方可在任一笔结算货款中直接扣除，不足扣除的，甲方还有权从履约保证金中继续抵扣。若甲方没收乙方履约保证金的，乙方应在5个工作日内补足。</w:t>
      </w:r>
    </w:p>
    <w:p w14:paraId="4B9B710C">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5. 因乙方原因，未能及时在每月10号（节假日顺延）前完成上月货款核对工作，对甲方结账工作进度造成影响，甲方有权对乙方进行包括采取延后付款。</w:t>
      </w:r>
    </w:p>
    <w:p w14:paraId="254CAE08">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 xml:space="preserve">6. 受学校假期影响而导致甲方不能按时结算货款的，付款时间顺延，甲方无须承担违约责任。 </w:t>
      </w:r>
    </w:p>
    <w:p w14:paraId="09BD2620">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7.若乙方提供的发票被认定为“存在问题的发票”（包括但不限于开票单位、开票金额、开票日期不符等情况），则在当月货款中扣除该问题发票所涉金额的10％作为违约金，乙方应重新出具发票，当月货款延迟至下月给付，且甲方有权拒绝乙方参加甲方以后组织的投标活动的资格。如因发票问题导致甲方被处罚的，由乙方赔偿甲方损失。</w:t>
      </w:r>
    </w:p>
    <w:p w14:paraId="386C5C76">
      <w:pPr>
        <w:spacing w:after="0" w:line="560" w:lineRule="exact"/>
        <w:ind w:firstLine="482" w:firstLineChars="200"/>
        <w:jc w:val="both"/>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十一、法律权利</w:t>
      </w:r>
    </w:p>
    <w:p w14:paraId="3023F59B">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1. 本合同的组成文件和效力从高到低的顺序为：本合同的补充协议本合同及其附件、中选通知书、本合同履行过程中形成的收货单和订货单等、采购文件、投标文件等其他文件，对双方均具有法律约束力。</w:t>
      </w:r>
    </w:p>
    <w:p w14:paraId="6E9213DF">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2. 本合同的签订和履行过程中，如发生争议的，双方应本着友好合作与共同发展的精神，就本协议书未尽事宜或有关在执行本合同过程中出现的问题进行协商解决。在双方无法协调的情况下，任何一方有权向甲方所在地有管辖权的人民法院起诉。</w:t>
      </w:r>
    </w:p>
    <w:p w14:paraId="751146AC">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3. 任何一方由于不可抗力原因无法履行协议时，应在不可抗力事件发生后立即向对方通报，以减轻可能给对方造成的损失。在取得有关机构的不可抗力证明或者双方谅解确认后，允许延期履行或修订协议，并视情况免于承担部分或全部违约责任。</w:t>
      </w:r>
    </w:p>
    <w:p w14:paraId="32D12DA5">
      <w:pPr>
        <w:spacing w:after="0" w:line="560" w:lineRule="exact"/>
        <w:ind w:firstLine="480" w:firstLineChars="200"/>
        <w:jc w:val="both"/>
        <w:rPr>
          <w:rFonts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4.为便于后续联系，双方各指定以下联系方式，相关订单、文件、通知等，如一方联系信息发生更的，应在3个工作日内以书面通知</w:t>
      </w:r>
      <w:r>
        <w:rPr>
          <w:rFonts w:hint="eastAsia"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t>另一方。通过以下联系方式送达的即视为已有效送达，具体如下：</w:t>
      </w:r>
    </w:p>
    <w:tbl>
      <w:tblPr>
        <w:tblStyle w:val="4"/>
        <w:tblW w:w="78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1385"/>
        <w:gridCol w:w="1584"/>
        <w:gridCol w:w="1203"/>
        <w:gridCol w:w="1265"/>
        <w:gridCol w:w="1391"/>
      </w:tblGrid>
      <w:tr w14:paraId="0AFB6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tblHeader/>
          <w:jc w:val="center"/>
        </w:trPr>
        <w:tc>
          <w:tcPr>
            <w:tcW w:w="1053" w:type="dxa"/>
            <w:tcBorders>
              <w:top w:val="single" w:color="auto" w:sz="4" w:space="0"/>
              <w:left w:val="single" w:color="auto" w:sz="4" w:space="0"/>
              <w:bottom w:val="single" w:color="auto" w:sz="4" w:space="0"/>
              <w:right w:val="single" w:color="auto" w:sz="4" w:space="0"/>
            </w:tcBorders>
            <w:shd w:val="clear" w:color="auto" w:fill="BFBFBF"/>
            <w:vAlign w:val="center"/>
          </w:tcPr>
          <w:p w14:paraId="1DD0E1D8">
            <w:pPr>
              <w:snapToGrid w:val="0"/>
              <w:spacing w:before="78" w:beforeLines="25" w:after="78" w:afterLines="25" w:line="560" w:lineRule="exact"/>
              <w:jc w:val="center"/>
              <w:rPr>
                <w:rFonts w:ascii="Tahoma" w:hAnsi="Tahoma" w:eastAsia="宋体" w:cs="Times New Roman"/>
                <w:b/>
                <w:color w:val="0D0D0D" w:themeColor="text1" w:themeTint="F2"/>
                <w:sz w:val="24"/>
                <w14:textFill>
                  <w14:solidFill>
                    <w14:schemeClr w14:val="tx1">
                      <w14:lumMod w14:val="95000"/>
                      <w14:lumOff w14:val="5000"/>
                    </w14:schemeClr>
                  </w14:solidFill>
                </w14:textFill>
                <w14:ligatures w14:val="none"/>
              </w:rPr>
            </w:pPr>
            <w:r>
              <w:rPr>
                <w:rFonts w:hint="eastAsia" w:ascii="Tahoma" w:hAnsi="Tahoma" w:eastAsia="宋体" w:cs="Times New Roman"/>
                <w:b/>
                <w:color w:val="0D0D0D" w:themeColor="text1" w:themeTint="F2"/>
                <w:sz w:val="24"/>
                <w14:textFill>
                  <w14:solidFill>
                    <w14:schemeClr w14:val="tx1">
                      <w14:lumMod w14:val="95000"/>
                      <w14:lumOff w14:val="5000"/>
                    </w14:schemeClr>
                  </w14:solidFill>
                </w14:textFill>
                <w14:ligatures w14:val="none"/>
              </w:rPr>
              <w:t>当事方</w:t>
            </w:r>
          </w:p>
        </w:tc>
        <w:tc>
          <w:tcPr>
            <w:tcW w:w="1385" w:type="dxa"/>
            <w:tcBorders>
              <w:top w:val="single" w:color="auto" w:sz="4" w:space="0"/>
              <w:left w:val="single" w:color="auto" w:sz="4" w:space="0"/>
              <w:bottom w:val="single" w:color="auto" w:sz="4" w:space="0"/>
              <w:right w:val="single" w:color="auto" w:sz="4" w:space="0"/>
            </w:tcBorders>
            <w:shd w:val="clear" w:color="auto" w:fill="BFBFBF"/>
            <w:vAlign w:val="center"/>
          </w:tcPr>
          <w:p w14:paraId="7174D935">
            <w:pPr>
              <w:snapToGrid w:val="0"/>
              <w:spacing w:before="78" w:beforeLines="25" w:after="78" w:afterLines="25" w:line="560" w:lineRule="exact"/>
              <w:jc w:val="center"/>
              <w:rPr>
                <w:rFonts w:ascii="Tahoma" w:hAnsi="Tahoma" w:eastAsia="宋体" w:cs="Times New Roman"/>
                <w:b/>
                <w:color w:val="0D0D0D" w:themeColor="text1" w:themeTint="F2"/>
                <w:sz w:val="24"/>
                <w14:textFill>
                  <w14:solidFill>
                    <w14:schemeClr w14:val="tx1">
                      <w14:lumMod w14:val="95000"/>
                      <w14:lumOff w14:val="5000"/>
                    </w14:schemeClr>
                  </w14:solidFill>
                </w14:textFill>
                <w14:ligatures w14:val="none"/>
              </w:rPr>
            </w:pPr>
            <w:r>
              <w:rPr>
                <w:rFonts w:hint="eastAsia" w:ascii="Tahoma" w:hAnsi="Tahoma" w:eastAsia="宋体" w:cs="Times New Roman"/>
                <w:b/>
                <w:color w:val="0D0D0D" w:themeColor="text1" w:themeTint="F2"/>
                <w:sz w:val="24"/>
                <w14:textFill>
                  <w14:solidFill>
                    <w14:schemeClr w14:val="tx1">
                      <w14:lumMod w14:val="95000"/>
                      <w14:lumOff w14:val="5000"/>
                    </w14:schemeClr>
                  </w14:solidFill>
                </w14:textFill>
                <w14:ligatures w14:val="none"/>
              </w:rPr>
              <w:t>联系人</w:t>
            </w:r>
          </w:p>
        </w:tc>
        <w:tc>
          <w:tcPr>
            <w:tcW w:w="1584" w:type="dxa"/>
            <w:tcBorders>
              <w:top w:val="single" w:color="auto" w:sz="4" w:space="0"/>
              <w:left w:val="single" w:color="auto" w:sz="4" w:space="0"/>
              <w:bottom w:val="single" w:color="auto" w:sz="4" w:space="0"/>
              <w:right w:val="single" w:color="auto" w:sz="4" w:space="0"/>
            </w:tcBorders>
            <w:shd w:val="clear" w:color="auto" w:fill="BFBFBF"/>
            <w:vAlign w:val="center"/>
          </w:tcPr>
          <w:p w14:paraId="2ABDB9DF">
            <w:pPr>
              <w:snapToGrid w:val="0"/>
              <w:spacing w:before="78" w:beforeLines="25" w:after="78" w:afterLines="25" w:line="560" w:lineRule="exact"/>
              <w:jc w:val="center"/>
              <w:rPr>
                <w:rFonts w:ascii="Tahoma" w:hAnsi="Tahoma" w:eastAsia="宋体" w:cs="Times New Roman"/>
                <w:b/>
                <w:color w:val="0D0D0D" w:themeColor="text1" w:themeTint="F2"/>
                <w:sz w:val="24"/>
                <w14:textFill>
                  <w14:solidFill>
                    <w14:schemeClr w14:val="tx1">
                      <w14:lumMod w14:val="95000"/>
                      <w14:lumOff w14:val="5000"/>
                    </w14:schemeClr>
                  </w14:solidFill>
                </w14:textFill>
                <w14:ligatures w14:val="none"/>
              </w:rPr>
            </w:pPr>
            <w:r>
              <w:rPr>
                <w:rFonts w:hint="eastAsia" w:ascii="Tahoma" w:hAnsi="Tahoma" w:eastAsia="宋体" w:cs="Times New Roman"/>
                <w:b/>
                <w:color w:val="0D0D0D" w:themeColor="text1" w:themeTint="F2"/>
                <w:sz w:val="24"/>
                <w14:textFill>
                  <w14:solidFill>
                    <w14:schemeClr w14:val="tx1">
                      <w14:lumMod w14:val="95000"/>
                      <w14:lumOff w14:val="5000"/>
                    </w14:schemeClr>
                  </w14:solidFill>
                </w14:textFill>
                <w14:ligatures w14:val="none"/>
              </w:rPr>
              <w:t>联系地址</w:t>
            </w:r>
          </w:p>
        </w:tc>
        <w:tc>
          <w:tcPr>
            <w:tcW w:w="1203" w:type="dxa"/>
            <w:tcBorders>
              <w:top w:val="single" w:color="auto" w:sz="4" w:space="0"/>
              <w:left w:val="single" w:color="auto" w:sz="4" w:space="0"/>
              <w:bottom w:val="single" w:color="auto" w:sz="4" w:space="0"/>
              <w:right w:val="single" w:color="auto" w:sz="4" w:space="0"/>
            </w:tcBorders>
            <w:shd w:val="clear" w:color="auto" w:fill="BFBFBF"/>
            <w:vAlign w:val="center"/>
          </w:tcPr>
          <w:p w14:paraId="4B905DFA">
            <w:pPr>
              <w:snapToGrid w:val="0"/>
              <w:spacing w:before="78" w:beforeLines="25" w:after="78" w:afterLines="25" w:line="560" w:lineRule="exact"/>
              <w:jc w:val="center"/>
              <w:rPr>
                <w:rFonts w:ascii="Tahoma" w:hAnsi="Tahoma" w:eastAsia="宋体" w:cs="Times New Roman"/>
                <w:b/>
                <w:color w:val="0D0D0D" w:themeColor="text1" w:themeTint="F2"/>
                <w:sz w:val="24"/>
                <w14:textFill>
                  <w14:solidFill>
                    <w14:schemeClr w14:val="tx1">
                      <w14:lumMod w14:val="95000"/>
                      <w14:lumOff w14:val="5000"/>
                    </w14:schemeClr>
                  </w14:solidFill>
                </w14:textFill>
                <w14:ligatures w14:val="none"/>
              </w:rPr>
            </w:pPr>
            <w:r>
              <w:rPr>
                <w:rFonts w:hint="eastAsia" w:ascii="Tahoma" w:hAnsi="Tahoma" w:eastAsia="宋体" w:cs="Times New Roman"/>
                <w:b/>
                <w:color w:val="0D0D0D" w:themeColor="text1" w:themeTint="F2"/>
                <w:sz w:val="24"/>
                <w14:textFill>
                  <w14:solidFill>
                    <w14:schemeClr w14:val="tx1">
                      <w14:lumMod w14:val="95000"/>
                      <w14:lumOff w14:val="5000"/>
                    </w14:schemeClr>
                  </w14:solidFill>
                </w14:textFill>
                <w14:ligatures w14:val="none"/>
              </w:rPr>
              <w:t>电话</w:t>
            </w:r>
          </w:p>
        </w:tc>
        <w:tc>
          <w:tcPr>
            <w:tcW w:w="1265" w:type="dxa"/>
            <w:tcBorders>
              <w:top w:val="single" w:color="auto" w:sz="4" w:space="0"/>
              <w:left w:val="single" w:color="auto" w:sz="4" w:space="0"/>
              <w:bottom w:val="single" w:color="auto" w:sz="4" w:space="0"/>
              <w:right w:val="single" w:color="auto" w:sz="4" w:space="0"/>
            </w:tcBorders>
            <w:shd w:val="clear" w:color="auto" w:fill="BFBFBF"/>
            <w:vAlign w:val="center"/>
          </w:tcPr>
          <w:p w14:paraId="7C7221F9">
            <w:pPr>
              <w:snapToGrid w:val="0"/>
              <w:spacing w:before="78" w:beforeLines="25" w:after="78" w:afterLines="25" w:line="560" w:lineRule="exact"/>
              <w:jc w:val="center"/>
              <w:rPr>
                <w:rFonts w:ascii="Tahoma" w:hAnsi="Tahoma" w:eastAsia="宋体" w:cs="Times New Roman"/>
                <w:b/>
                <w:color w:val="0D0D0D" w:themeColor="text1" w:themeTint="F2"/>
                <w:sz w:val="24"/>
                <w14:textFill>
                  <w14:solidFill>
                    <w14:schemeClr w14:val="tx1">
                      <w14:lumMod w14:val="95000"/>
                      <w14:lumOff w14:val="5000"/>
                    </w14:schemeClr>
                  </w14:solidFill>
                </w14:textFill>
                <w14:ligatures w14:val="none"/>
              </w:rPr>
            </w:pPr>
            <w:r>
              <w:rPr>
                <w:rFonts w:hint="eastAsia" w:ascii="Tahoma" w:hAnsi="Tahoma" w:eastAsia="宋体" w:cs="Times New Roman"/>
                <w:b/>
                <w:color w:val="0D0D0D" w:themeColor="text1" w:themeTint="F2"/>
                <w:sz w:val="24"/>
                <w14:textFill>
                  <w14:solidFill>
                    <w14:schemeClr w14:val="tx1">
                      <w14:lumMod w14:val="95000"/>
                      <w14:lumOff w14:val="5000"/>
                    </w14:schemeClr>
                  </w14:solidFill>
                </w14:textFill>
                <w14:ligatures w14:val="none"/>
              </w:rPr>
              <w:t>邮箱</w:t>
            </w:r>
          </w:p>
        </w:tc>
        <w:tc>
          <w:tcPr>
            <w:tcW w:w="1391" w:type="dxa"/>
            <w:tcBorders>
              <w:top w:val="single" w:color="auto" w:sz="4" w:space="0"/>
              <w:left w:val="single" w:color="auto" w:sz="4" w:space="0"/>
              <w:bottom w:val="single" w:color="auto" w:sz="4" w:space="0"/>
              <w:right w:val="single" w:color="auto" w:sz="4" w:space="0"/>
            </w:tcBorders>
            <w:shd w:val="clear" w:color="auto" w:fill="BFBFBF"/>
            <w:vAlign w:val="center"/>
          </w:tcPr>
          <w:p w14:paraId="418E4BB6">
            <w:pPr>
              <w:snapToGrid w:val="0"/>
              <w:spacing w:before="78" w:beforeLines="25" w:after="78" w:afterLines="25" w:line="560" w:lineRule="exact"/>
              <w:jc w:val="center"/>
              <w:rPr>
                <w:rFonts w:ascii="Tahoma" w:hAnsi="Tahoma" w:eastAsia="宋体" w:cs="Times New Roman"/>
                <w:b/>
                <w:color w:val="0D0D0D" w:themeColor="text1" w:themeTint="F2"/>
                <w:sz w:val="24"/>
                <w14:textFill>
                  <w14:solidFill>
                    <w14:schemeClr w14:val="tx1">
                      <w14:lumMod w14:val="95000"/>
                      <w14:lumOff w14:val="5000"/>
                    </w14:schemeClr>
                  </w14:solidFill>
                </w14:textFill>
                <w14:ligatures w14:val="none"/>
              </w:rPr>
            </w:pPr>
            <w:r>
              <w:rPr>
                <w:rFonts w:hint="eastAsia" w:ascii="Tahoma" w:hAnsi="Tahoma" w:eastAsia="宋体" w:cs="Times New Roman"/>
                <w:b/>
                <w:color w:val="0D0D0D" w:themeColor="text1" w:themeTint="F2"/>
                <w:sz w:val="24"/>
                <w14:textFill>
                  <w14:solidFill>
                    <w14:schemeClr w14:val="tx1">
                      <w14:lumMod w14:val="95000"/>
                      <w14:lumOff w14:val="5000"/>
                    </w14:schemeClr>
                  </w14:solidFill>
                </w14:textFill>
                <w14:ligatures w14:val="none"/>
              </w:rPr>
              <w:t>Q</w:t>
            </w:r>
            <w:r>
              <w:rPr>
                <w:rFonts w:ascii="Tahoma" w:hAnsi="Tahoma" w:eastAsia="宋体" w:cs="Times New Roman"/>
                <w:b/>
                <w:color w:val="0D0D0D" w:themeColor="text1" w:themeTint="F2"/>
                <w:sz w:val="24"/>
                <w14:textFill>
                  <w14:solidFill>
                    <w14:schemeClr w14:val="tx1">
                      <w14:lumMod w14:val="95000"/>
                      <w14:lumOff w14:val="5000"/>
                    </w14:schemeClr>
                  </w14:solidFill>
                </w14:textFill>
                <w14:ligatures w14:val="none"/>
              </w:rPr>
              <w:t>Q</w:t>
            </w:r>
          </w:p>
        </w:tc>
      </w:tr>
      <w:tr w14:paraId="02718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053" w:type="dxa"/>
            <w:vAlign w:val="center"/>
          </w:tcPr>
          <w:p w14:paraId="68D86A47">
            <w:pPr>
              <w:snapToGrid w:val="0"/>
              <w:spacing w:before="78" w:beforeLines="25" w:after="78" w:afterLines="25" w:line="560" w:lineRule="exact"/>
              <w:jc w:val="center"/>
              <w:rPr>
                <w:rFonts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t>甲方</w:t>
            </w:r>
          </w:p>
        </w:tc>
        <w:tc>
          <w:tcPr>
            <w:tcW w:w="1385" w:type="dxa"/>
          </w:tcPr>
          <w:p w14:paraId="51720C85">
            <w:pPr>
              <w:snapToGrid w:val="0"/>
              <w:spacing w:before="78" w:beforeLines="25" w:after="78" w:afterLines="25" w:line="560" w:lineRule="exact"/>
              <w:jc w:val="both"/>
              <w:rPr>
                <w:rFonts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pPr>
          </w:p>
        </w:tc>
        <w:tc>
          <w:tcPr>
            <w:tcW w:w="1584" w:type="dxa"/>
          </w:tcPr>
          <w:p w14:paraId="1F572548">
            <w:pPr>
              <w:snapToGrid w:val="0"/>
              <w:spacing w:before="78" w:beforeLines="25" w:after="78" w:afterLines="25" w:line="560" w:lineRule="exact"/>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p>
        </w:tc>
        <w:tc>
          <w:tcPr>
            <w:tcW w:w="1203" w:type="dxa"/>
          </w:tcPr>
          <w:p w14:paraId="6D3E0243">
            <w:pPr>
              <w:snapToGrid w:val="0"/>
              <w:spacing w:before="78" w:beforeLines="25" w:after="78" w:afterLines="25" w:line="560" w:lineRule="exact"/>
              <w:jc w:val="both"/>
              <w:rPr>
                <w:rFonts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pPr>
          </w:p>
        </w:tc>
        <w:tc>
          <w:tcPr>
            <w:tcW w:w="1265" w:type="dxa"/>
          </w:tcPr>
          <w:p w14:paraId="7EE9ACA3">
            <w:pPr>
              <w:snapToGrid w:val="0"/>
              <w:spacing w:before="78" w:beforeLines="25" w:after="78" w:afterLines="25" w:line="560" w:lineRule="exact"/>
              <w:jc w:val="both"/>
              <w:rPr>
                <w:rFonts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pPr>
          </w:p>
        </w:tc>
        <w:tc>
          <w:tcPr>
            <w:tcW w:w="1391" w:type="dxa"/>
          </w:tcPr>
          <w:p w14:paraId="6590E36C">
            <w:pPr>
              <w:snapToGrid w:val="0"/>
              <w:spacing w:before="78" w:beforeLines="25" w:after="78" w:afterLines="25" w:line="560" w:lineRule="exact"/>
              <w:jc w:val="both"/>
              <w:rPr>
                <w:rFonts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pPr>
          </w:p>
        </w:tc>
      </w:tr>
      <w:tr w14:paraId="4F3C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53" w:type="dxa"/>
            <w:shd w:val="clear" w:color="auto" w:fill="F2F2F2"/>
            <w:vAlign w:val="center"/>
          </w:tcPr>
          <w:p w14:paraId="58C69981">
            <w:pPr>
              <w:snapToGrid w:val="0"/>
              <w:spacing w:before="78" w:beforeLines="25" w:after="78" w:afterLines="25" w:line="560" w:lineRule="exact"/>
              <w:jc w:val="center"/>
              <w:rPr>
                <w:rFonts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t>乙方</w:t>
            </w:r>
          </w:p>
        </w:tc>
        <w:tc>
          <w:tcPr>
            <w:tcW w:w="1385" w:type="dxa"/>
            <w:shd w:val="clear" w:color="auto" w:fill="F2F2F2"/>
            <w:vAlign w:val="center"/>
          </w:tcPr>
          <w:p w14:paraId="55FBBC5C">
            <w:pPr>
              <w:snapToGrid w:val="0"/>
              <w:spacing w:before="78" w:beforeLines="25" w:after="78" w:afterLines="25" w:line="560" w:lineRule="exact"/>
              <w:jc w:val="both"/>
              <w:rPr>
                <w:rFonts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pPr>
          </w:p>
        </w:tc>
        <w:tc>
          <w:tcPr>
            <w:tcW w:w="1584" w:type="dxa"/>
            <w:shd w:val="clear" w:color="auto" w:fill="F2F2F2"/>
            <w:vAlign w:val="center"/>
          </w:tcPr>
          <w:p w14:paraId="357605BE">
            <w:pPr>
              <w:snapToGrid w:val="0"/>
              <w:spacing w:before="78" w:beforeLines="25" w:after="78" w:afterLines="25" w:line="560" w:lineRule="exact"/>
              <w:jc w:val="both"/>
              <w:rPr>
                <w:rFonts w:hint="eastAsia" w:ascii="宋体" w:hAnsi="宋体" w:eastAsia="宋体" w:cs="Times New Roman"/>
                <w:color w:val="0D0D0D" w:themeColor="text1" w:themeTint="F2"/>
                <w:sz w:val="24"/>
                <w14:textFill>
                  <w14:solidFill>
                    <w14:schemeClr w14:val="tx1">
                      <w14:lumMod w14:val="95000"/>
                      <w14:lumOff w14:val="5000"/>
                    </w14:schemeClr>
                  </w14:solidFill>
                </w14:textFill>
                <w14:ligatures w14:val="none"/>
              </w:rPr>
            </w:pPr>
          </w:p>
        </w:tc>
        <w:tc>
          <w:tcPr>
            <w:tcW w:w="1203" w:type="dxa"/>
            <w:shd w:val="clear" w:color="auto" w:fill="F2F2F2"/>
            <w:vAlign w:val="center"/>
          </w:tcPr>
          <w:p w14:paraId="0BC70838">
            <w:pPr>
              <w:snapToGrid w:val="0"/>
              <w:spacing w:before="78" w:beforeLines="25" w:after="78" w:afterLines="25" w:line="560" w:lineRule="exact"/>
              <w:jc w:val="both"/>
              <w:rPr>
                <w:rFonts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pPr>
          </w:p>
        </w:tc>
        <w:tc>
          <w:tcPr>
            <w:tcW w:w="1265" w:type="dxa"/>
            <w:shd w:val="clear" w:color="auto" w:fill="F2F2F2"/>
            <w:vAlign w:val="center"/>
          </w:tcPr>
          <w:p w14:paraId="6D92F6AD">
            <w:pPr>
              <w:snapToGrid w:val="0"/>
              <w:spacing w:before="78" w:beforeLines="25" w:after="78" w:afterLines="25" w:line="560" w:lineRule="exact"/>
              <w:jc w:val="both"/>
              <w:rPr>
                <w:rFonts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pPr>
          </w:p>
        </w:tc>
        <w:tc>
          <w:tcPr>
            <w:tcW w:w="1391" w:type="dxa"/>
            <w:shd w:val="clear" w:color="auto" w:fill="F2F2F2"/>
            <w:vAlign w:val="center"/>
          </w:tcPr>
          <w:p w14:paraId="3A0E3CBD">
            <w:pPr>
              <w:snapToGrid w:val="0"/>
              <w:spacing w:before="78" w:beforeLines="25" w:after="78" w:afterLines="25" w:line="560" w:lineRule="exact"/>
              <w:jc w:val="both"/>
              <w:rPr>
                <w:rFonts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pPr>
          </w:p>
        </w:tc>
      </w:tr>
    </w:tbl>
    <w:p w14:paraId="71A011F6">
      <w:pPr>
        <w:spacing w:after="0" w:line="560" w:lineRule="exact"/>
        <w:ind w:firstLine="480" w:firstLineChars="200"/>
        <w:jc w:val="both"/>
        <w:rPr>
          <w:rFonts w:ascii="Cambria" w:hAnsi="Cambria" w:eastAsia="宋体" w:cs="Times New Roman"/>
          <w:color w:val="0D0D0D" w:themeColor="text1" w:themeTint="F2"/>
          <w:sz w:val="24"/>
          <w:szCs w:val="32"/>
          <w14:textFill>
            <w14:solidFill>
              <w14:schemeClr w14:val="tx1">
                <w14:lumMod w14:val="95000"/>
                <w14:lumOff w14:val="5000"/>
              </w14:schemeClr>
            </w14:solidFill>
          </w14:textFill>
          <w14:ligatures w14:val="none"/>
        </w:rPr>
      </w:pPr>
      <w:r>
        <w:rPr>
          <w:rFonts w:hint="eastAsia"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t>上条列明的送达地址亦为诉讼/调解等争议解决机构送达相关材料的送达地址。</w:t>
      </w:r>
    </w:p>
    <w:p w14:paraId="24DE0421">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5</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 本合同一式叁份，自双方代表签字盖章后生效，甲方执贰份，乙方执壹份，并具有同等法律效用。</w:t>
      </w:r>
    </w:p>
    <w:p w14:paraId="74511FE8">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6</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.履行中的补充协议同本合同具有同等法律效力，如有不一致的，以补充协议为准。</w:t>
      </w:r>
    </w:p>
    <w:p w14:paraId="6741F0C7">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7</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.采购中经甲方确认的有关文件、协议是本合同的附件，对双方具有法律约束力。</w:t>
      </w:r>
    </w:p>
    <w:p w14:paraId="67BEF8E7">
      <w:pPr>
        <w:spacing w:after="0" w:line="560" w:lineRule="exact"/>
        <w:ind w:firstLine="482" w:firstLineChars="200"/>
        <w:jc w:val="both"/>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十二、其他约定</w:t>
      </w:r>
    </w:p>
    <w:p w14:paraId="245FA45D">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1.甲方承诺向乙方采购本合同的货物，同等条件下，乙方与其他本项目的入围供应商均拥有优先供货权。同时，甲方保留经过综合比对后，按照甲方采购程序向其他供应商采购具有价格优势的相同品种货物的权利。</w:t>
      </w:r>
    </w:p>
    <w:p w14:paraId="04315396">
      <w:pPr>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2</w:t>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乙方应当向甲方履行本合同项下的供货义务，非经甲方书面同意，不得转包或分包给第三方，乙方如有与其他方经济纠纷的，应当自行解决，若因此对甲方造成影响的，甲方有权在结算支付时预留相应金额的款项，待纠纷解决后再行支付。</w:t>
      </w:r>
    </w:p>
    <w:p w14:paraId="73606620">
      <w:pPr>
        <w:tabs>
          <w:tab w:val="left" w:pos="2696"/>
        </w:tabs>
        <w:spacing w:after="0" w:line="560" w:lineRule="exact"/>
        <w:ind w:firstLine="240" w:firstLineChars="1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 xml:space="preserve"> </w:t>
      </w:r>
    </w:p>
    <w:p w14:paraId="543AC226">
      <w:pPr>
        <w:tabs>
          <w:tab w:val="left" w:pos="2696"/>
        </w:tabs>
        <w:spacing w:after="0" w:line="560" w:lineRule="exact"/>
        <w:ind w:firstLine="241" w:firstLineChars="100"/>
        <w:jc w:val="both"/>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b/>
          <w:bCs/>
          <w:color w:val="0D0D0D" w:themeColor="text1" w:themeTint="F2"/>
          <w:sz w:val="24"/>
          <w:szCs w:val="21"/>
          <w14:textFill>
            <w14:solidFill>
              <w14:schemeClr w14:val="tx1">
                <w14:lumMod w14:val="95000"/>
                <w14:lumOff w14:val="5000"/>
              </w14:schemeClr>
            </w14:solidFill>
          </w14:textFill>
          <w14:ligatures w14:val="none"/>
        </w:rPr>
        <w:t xml:space="preserve"> 附件：</w:t>
      </w:r>
    </w:p>
    <w:p w14:paraId="6D3714A0">
      <w:pPr>
        <w:tabs>
          <w:tab w:val="left" w:pos="2696"/>
        </w:tabs>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1.广州中大餐饮管理有限公司供应商供货异常处理方式</w:t>
      </w:r>
    </w:p>
    <w:p w14:paraId="751F42BF">
      <w:pPr>
        <w:tabs>
          <w:tab w:val="left" w:pos="2696"/>
        </w:tabs>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2.广州中大餐饮管理有限公司供应商行为准则</w:t>
      </w:r>
    </w:p>
    <w:p w14:paraId="4B5086B5">
      <w:pPr>
        <w:tabs>
          <w:tab w:val="left" w:pos="2696"/>
        </w:tabs>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3.廉洁承诺书</w:t>
      </w:r>
    </w:p>
    <w:p w14:paraId="6B4CA831">
      <w:pPr>
        <w:tabs>
          <w:tab w:val="left" w:pos="2696"/>
        </w:tabs>
        <w:spacing w:after="0" w:line="560" w:lineRule="exact"/>
        <w:ind w:firstLine="480" w:firstLineChars="2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4.供应商保密确认函</w:t>
      </w:r>
    </w:p>
    <w:p w14:paraId="2B58E2D8">
      <w:pPr>
        <w:tabs>
          <w:tab w:val="left" w:pos="2696"/>
        </w:tabs>
        <w:spacing w:before="156" w:beforeLines="50" w:after="156" w:afterLines="50" w:line="560" w:lineRule="exact"/>
        <w:jc w:val="both"/>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p>
    <w:p w14:paraId="215AAA7F">
      <w:pPr>
        <w:tabs>
          <w:tab w:val="left" w:pos="2696"/>
        </w:tabs>
        <w:spacing w:before="156" w:beforeLines="50" w:after="156" w:afterLines="50" w:line="560" w:lineRule="exact"/>
        <w:ind w:firstLine="0" w:firstLineChars="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（以下为双方签署处，无正文）</w:t>
      </w:r>
    </w:p>
    <w:p w14:paraId="2E4B8302">
      <w:pPr>
        <w:spacing w:before="156" w:beforeLines="50" w:after="156" w:afterLines="50" w:line="560" w:lineRule="exact"/>
        <w:ind w:firstLine="240" w:firstLineChars="10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p>
    <w:p w14:paraId="21EDB866">
      <w:pPr>
        <w:spacing w:before="156" w:beforeLines="50" w:after="156" w:afterLines="50" w:line="560" w:lineRule="exact"/>
        <w:ind w:left="56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甲方(加盖公章)：</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ab/>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ab/>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ab/>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ab/>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ab/>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ab/>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ab/>
      </w:r>
      <w:r>
        <w:rPr>
          <w:rFonts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 xml:space="preserve">    </w:t>
      </w: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乙方(加盖公章)：</w:t>
      </w:r>
    </w:p>
    <w:p w14:paraId="37C7DE46">
      <w:pPr>
        <w:spacing w:before="156" w:beforeLines="50" w:after="156" w:afterLines="50" w:line="560" w:lineRule="exact"/>
        <w:ind w:left="56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代表签字：                               代表签字：</w:t>
      </w:r>
    </w:p>
    <w:p w14:paraId="09A6E645">
      <w:pPr>
        <w:spacing w:before="156" w:beforeLines="50" w:after="156" w:afterLines="50" w:line="560" w:lineRule="exact"/>
        <w:ind w:left="56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地址：                                   地址：</w:t>
      </w:r>
    </w:p>
    <w:p w14:paraId="62DC9971">
      <w:pPr>
        <w:spacing w:before="156" w:beforeLines="50" w:after="156" w:afterLines="50" w:line="560" w:lineRule="exact"/>
        <w:ind w:left="560"/>
        <w:jc w:val="both"/>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联系电话：                               联系电话：</w:t>
      </w:r>
    </w:p>
    <w:p w14:paraId="43F75C9E">
      <w:pPr>
        <w:spacing w:after="0" w:line="560" w:lineRule="exact"/>
        <w:ind w:left="614" w:leftChars="279"/>
        <w:jc w:val="both"/>
        <w:rPr>
          <w:rFonts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Times New Roman"/>
          <w:color w:val="0D0D0D" w:themeColor="text1" w:themeTint="F2"/>
          <w:sz w:val="24"/>
          <w:szCs w:val="21"/>
          <w14:textFill>
            <w14:solidFill>
              <w14:schemeClr w14:val="tx1">
                <w14:lumMod w14:val="95000"/>
                <w14:lumOff w14:val="5000"/>
              </w14:schemeClr>
            </w14:solidFill>
          </w14:textFill>
          <w14:ligatures w14:val="none"/>
        </w:rPr>
        <w:t>日 期：     年   月    日                日 期：     年    月    日</w:t>
      </w:r>
    </w:p>
    <w:p w14:paraId="03A8E7B4">
      <w:pPr>
        <w:spacing w:after="0" w:line="240" w:lineRule="auto"/>
        <w:jc w:val="both"/>
        <w:rPr>
          <w:rFonts w:hint="eastAsia" w:ascii="宋体" w:hAnsi="宋体" w:eastAsia="宋体" w:cs="Arial"/>
          <w:b/>
          <w:bCs/>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Arial"/>
          <w:b/>
          <w:bCs/>
          <w:color w:val="0D0D0D" w:themeColor="text1" w:themeTint="F2"/>
          <w:sz w:val="24"/>
          <w14:textFill>
            <w14:solidFill>
              <w14:schemeClr w14:val="tx1">
                <w14:lumMod w14:val="95000"/>
                <w14:lumOff w14:val="5000"/>
              </w14:schemeClr>
            </w14:solidFill>
          </w14:textFill>
          <w14:ligatures w14:val="none"/>
        </w:rPr>
        <w:br w:type="page"/>
      </w:r>
    </w:p>
    <w:p w14:paraId="01CD90C1">
      <w:pPr>
        <w:spacing w:after="0" w:line="240" w:lineRule="auto"/>
        <w:jc w:val="both"/>
        <w:rPr>
          <w:rFonts w:ascii="Tahoma" w:hAnsi="Tahoma" w:eastAsia="宋体" w:cs="Times New Roman"/>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Arial"/>
          <w:color w:val="0D0D0D" w:themeColor="text1" w:themeTint="F2"/>
          <w:sz w:val="24"/>
          <w14:textFill>
            <w14:solidFill>
              <w14:schemeClr w14:val="tx1">
                <w14:lumMod w14:val="95000"/>
                <w14:lumOff w14:val="5000"/>
              </w14:schemeClr>
            </w14:solidFill>
          </w14:textFill>
          <w14:ligatures w14:val="none"/>
        </w:rPr>
        <w:t>附件1</w:t>
      </w:r>
    </w:p>
    <w:p w14:paraId="4636DD9B">
      <w:pPr>
        <w:spacing w:after="0" w:line="240" w:lineRule="auto"/>
        <w:jc w:val="center"/>
        <w:rPr>
          <w:rFonts w:hint="eastAsia" w:ascii="宋体" w:hAnsi="宋体" w:eastAsia="宋体" w:cs="宋体"/>
          <w:b/>
          <w:bCs/>
          <w:color w:val="0D0D0D" w:themeColor="text1" w:themeTint="F2"/>
          <w:sz w:val="36"/>
          <w:szCs w:val="36"/>
          <w14:textFill>
            <w14:solidFill>
              <w14:schemeClr w14:val="tx1">
                <w14:lumMod w14:val="95000"/>
                <w14:lumOff w14:val="5000"/>
              </w14:schemeClr>
            </w14:solidFill>
          </w14:textFill>
          <w14:ligatures w14:val="none"/>
        </w:rPr>
      </w:pPr>
      <w:r>
        <w:rPr>
          <w:rFonts w:hint="eastAsia" w:ascii="宋体" w:hAnsi="宋体" w:eastAsia="宋体" w:cs="宋体"/>
          <w:b/>
          <w:bCs/>
          <w:color w:val="0D0D0D" w:themeColor="text1" w:themeTint="F2"/>
          <w:sz w:val="36"/>
          <w:szCs w:val="36"/>
          <w14:textFill>
            <w14:solidFill>
              <w14:schemeClr w14:val="tx1">
                <w14:lumMod w14:val="95000"/>
                <w14:lumOff w14:val="5000"/>
              </w14:schemeClr>
            </w14:solidFill>
          </w14:textFill>
          <w14:ligatures w14:val="none"/>
        </w:rPr>
        <w:t>广州中大餐饮管理有限公司</w:t>
      </w:r>
    </w:p>
    <w:p w14:paraId="41E06491">
      <w:pPr>
        <w:spacing w:after="0" w:line="240" w:lineRule="auto"/>
        <w:jc w:val="center"/>
        <w:rPr>
          <w:rFonts w:hint="eastAsia" w:ascii="宋体" w:hAnsi="宋体" w:eastAsia="宋体" w:cs="宋体"/>
          <w:b/>
          <w:bCs/>
          <w:color w:val="0D0D0D" w:themeColor="text1" w:themeTint="F2"/>
          <w:sz w:val="36"/>
          <w:szCs w:val="36"/>
          <w14:textFill>
            <w14:solidFill>
              <w14:schemeClr w14:val="tx1">
                <w14:lumMod w14:val="95000"/>
                <w14:lumOff w14:val="5000"/>
              </w14:schemeClr>
            </w14:solidFill>
          </w14:textFill>
          <w14:ligatures w14:val="none"/>
        </w:rPr>
      </w:pPr>
      <w:r>
        <w:rPr>
          <w:rFonts w:hint="eastAsia" w:ascii="宋体" w:hAnsi="宋体" w:eastAsia="宋体" w:cs="宋体"/>
          <w:b/>
          <w:bCs/>
          <w:color w:val="0D0D0D" w:themeColor="text1" w:themeTint="F2"/>
          <w:sz w:val="36"/>
          <w:szCs w:val="36"/>
          <w14:textFill>
            <w14:solidFill>
              <w14:schemeClr w14:val="tx1">
                <w14:lumMod w14:val="95000"/>
                <w14:lumOff w14:val="5000"/>
              </w14:schemeClr>
            </w14:solidFill>
          </w14:textFill>
          <w14:ligatures w14:val="none"/>
        </w:rPr>
        <w:t>供应商供货异常处理方式（试行）</w:t>
      </w:r>
    </w:p>
    <w:tbl>
      <w:tblPr>
        <w:tblStyle w:val="11"/>
        <w:tblW w:w="9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7"/>
        <w:gridCol w:w="2033"/>
        <w:gridCol w:w="5165"/>
        <w:gridCol w:w="1197"/>
      </w:tblGrid>
      <w:tr w14:paraId="06BC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287" w:type="dxa"/>
            <w:vAlign w:val="center"/>
          </w:tcPr>
          <w:p w14:paraId="587EF6AD">
            <w:pPr>
              <w:spacing w:after="0" w:line="240" w:lineRule="auto"/>
              <w:jc w:val="center"/>
              <w:rPr>
                <w:rFonts w:hint="eastAsia" w:ascii="宋体" w:hAnsi="宋体" w:eastAsia="宋体" w:cs="宋体"/>
                <w:b/>
                <w:color w:val="0D0D0D" w:themeColor="text1" w:themeTint="F2"/>
                <w:kern w:val="0"/>
                <w:sz w:val="24"/>
                <w:szCs w:val="20"/>
                <w14:textFill>
                  <w14:solidFill>
                    <w14:schemeClr w14:val="tx1">
                      <w14:lumMod w14:val="95000"/>
                      <w14:lumOff w14:val="5000"/>
                    </w14:schemeClr>
                  </w14:solidFill>
                </w14:textFill>
                <w14:ligatures w14:val="none"/>
              </w:rPr>
            </w:pPr>
            <w:r>
              <w:rPr>
                <w:rFonts w:hint="eastAsia" w:ascii="宋体" w:hAnsi="宋体" w:eastAsia="宋体" w:cs="宋体"/>
                <w:b/>
                <w:color w:val="0D0D0D" w:themeColor="text1" w:themeTint="F2"/>
                <w:kern w:val="0"/>
                <w:sz w:val="24"/>
                <w:szCs w:val="20"/>
                <w14:textFill>
                  <w14:solidFill>
                    <w14:schemeClr w14:val="tx1">
                      <w14:lumMod w14:val="95000"/>
                      <w14:lumOff w14:val="5000"/>
                    </w14:schemeClr>
                  </w14:solidFill>
                </w14:textFill>
                <w14:ligatures w14:val="none"/>
              </w:rPr>
              <w:t>问题类别</w:t>
            </w:r>
          </w:p>
        </w:tc>
        <w:tc>
          <w:tcPr>
            <w:tcW w:w="2033" w:type="dxa"/>
            <w:vAlign w:val="center"/>
          </w:tcPr>
          <w:p w14:paraId="19CA292F">
            <w:pPr>
              <w:spacing w:after="0" w:line="240" w:lineRule="auto"/>
              <w:jc w:val="center"/>
              <w:rPr>
                <w:rFonts w:hint="eastAsia" w:ascii="宋体" w:hAnsi="宋体" w:eastAsia="宋体" w:cs="宋体"/>
                <w:b/>
                <w:color w:val="0D0D0D" w:themeColor="text1" w:themeTint="F2"/>
                <w:kern w:val="0"/>
                <w:sz w:val="24"/>
                <w:szCs w:val="20"/>
                <w14:textFill>
                  <w14:solidFill>
                    <w14:schemeClr w14:val="tx1">
                      <w14:lumMod w14:val="95000"/>
                      <w14:lumOff w14:val="5000"/>
                    </w14:schemeClr>
                  </w14:solidFill>
                </w14:textFill>
                <w14:ligatures w14:val="none"/>
              </w:rPr>
            </w:pPr>
            <w:r>
              <w:rPr>
                <w:rFonts w:hint="eastAsia" w:ascii="宋体" w:hAnsi="宋体" w:eastAsia="宋体" w:cs="宋体"/>
                <w:b/>
                <w:color w:val="0D0D0D" w:themeColor="text1" w:themeTint="F2"/>
                <w:kern w:val="0"/>
                <w:sz w:val="24"/>
                <w:szCs w:val="20"/>
                <w14:textFill>
                  <w14:solidFill>
                    <w14:schemeClr w14:val="tx1">
                      <w14:lumMod w14:val="95000"/>
                      <w14:lumOff w14:val="5000"/>
                    </w14:schemeClr>
                  </w14:solidFill>
                </w14:textFill>
                <w14:ligatures w14:val="none"/>
              </w:rPr>
              <w:t>问题说明</w:t>
            </w:r>
          </w:p>
        </w:tc>
        <w:tc>
          <w:tcPr>
            <w:tcW w:w="5165" w:type="dxa"/>
            <w:vAlign w:val="center"/>
          </w:tcPr>
          <w:p w14:paraId="7B9ABDD9">
            <w:pPr>
              <w:spacing w:after="0" w:line="240" w:lineRule="auto"/>
              <w:jc w:val="center"/>
              <w:rPr>
                <w:rFonts w:hint="eastAsia" w:ascii="宋体" w:hAnsi="宋体" w:eastAsia="宋体" w:cs="宋体"/>
                <w:b/>
                <w:color w:val="0D0D0D" w:themeColor="text1" w:themeTint="F2"/>
                <w:kern w:val="0"/>
                <w:sz w:val="24"/>
                <w:szCs w:val="20"/>
                <w14:textFill>
                  <w14:solidFill>
                    <w14:schemeClr w14:val="tx1">
                      <w14:lumMod w14:val="95000"/>
                      <w14:lumOff w14:val="5000"/>
                    </w14:schemeClr>
                  </w14:solidFill>
                </w14:textFill>
                <w14:ligatures w14:val="none"/>
              </w:rPr>
            </w:pPr>
            <w:r>
              <w:rPr>
                <w:rFonts w:hint="eastAsia" w:ascii="宋体" w:hAnsi="宋体" w:eastAsia="宋体" w:cs="宋体"/>
                <w:b/>
                <w:color w:val="0D0D0D" w:themeColor="text1" w:themeTint="F2"/>
                <w:kern w:val="0"/>
                <w:sz w:val="24"/>
                <w:szCs w:val="20"/>
                <w14:textFill>
                  <w14:solidFill>
                    <w14:schemeClr w14:val="tx1">
                      <w14:lumMod w14:val="95000"/>
                      <w14:lumOff w14:val="5000"/>
                    </w14:schemeClr>
                  </w14:solidFill>
                </w14:textFill>
                <w14:ligatures w14:val="none"/>
              </w:rPr>
              <w:t>处理方式</w:t>
            </w:r>
          </w:p>
        </w:tc>
        <w:tc>
          <w:tcPr>
            <w:tcW w:w="1197" w:type="dxa"/>
            <w:vAlign w:val="center"/>
          </w:tcPr>
          <w:p w14:paraId="7A721C7F">
            <w:pPr>
              <w:spacing w:after="0" w:line="240" w:lineRule="auto"/>
              <w:jc w:val="center"/>
              <w:rPr>
                <w:rFonts w:hint="eastAsia" w:ascii="宋体" w:hAnsi="宋体" w:eastAsia="宋体" w:cs="宋体"/>
                <w:b/>
                <w:color w:val="0D0D0D" w:themeColor="text1" w:themeTint="F2"/>
                <w:kern w:val="0"/>
                <w:sz w:val="24"/>
                <w:szCs w:val="20"/>
                <w14:textFill>
                  <w14:solidFill>
                    <w14:schemeClr w14:val="tx1">
                      <w14:lumMod w14:val="95000"/>
                      <w14:lumOff w14:val="5000"/>
                    </w14:schemeClr>
                  </w14:solidFill>
                </w14:textFill>
                <w14:ligatures w14:val="none"/>
              </w:rPr>
            </w:pPr>
            <w:r>
              <w:rPr>
                <w:rFonts w:hint="eastAsia" w:ascii="宋体" w:hAnsi="宋体" w:eastAsia="宋体" w:cs="宋体"/>
                <w:b/>
                <w:color w:val="0D0D0D" w:themeColor="text1" w:themeTint="F2"/>
                <w:kern w:val="0"/>
                <w:sz w:val="24"/>
                <w:szCs w:val="20"/>
                <w14:textFill>
                  <w14:solidFill>
                    <w14:schemeClr w14:val="tx1">
                      <w14:lumMod w14:val="95000"/>
                      <w14:lumOff w14:val="5000"/>
                    </w14:schemeClr>
                  </w14:solidFill>
                </w14:textFill>
                <w14:ligatures w14:val="none"/>
              </w:rPr>
              <w:t>备注</w:t>
            </w:r>
          </w:p>
        </w:tc>
      </w:tr>
      <w:tr w14:paraId="31549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6" w:hRule="atLeast"/>
          <w:jc w:val="center"/>
        </w:trPr>
        <w:tc>
          <w:tcPr>
            <w:tcW w:w="1287" w:type="dxa"/>
            <w:vMerge w:val="restart"/>
            <w:vAlign w:val="center"/>
          </w:tcPr>
          <w:p w14:paraId="7ED46C78">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送货异常</w:t>
            </w:r>
          </w:p>
        </w:tc>
        <w:tc>
          <w:tcPr>
            <w:tcW w:w="2033" w:type="dxa"/>
            <w:vAlign w:val="center"/>
          </w:tcPr>
          <w:p w14:paraId="36522417">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延迟交货</w:t>
            </w:r>
          </w:p>
        </w:tc>
        <w:tc>
          <w:tcPr>
            <w:tcW w:w="5165" w:type="dxa"/>
            <w:vAlign w:val="center"/>
          </w:tcPr>
          <w:p w14:paraId="083F60CC">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一、当天送货迟到、补货不及时：</w:t>
            </w:r>
          </w:p>
          <w:p w14:paraId="02712ECE">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1、一学期内第一次延迟交货，进行口头警告并记录存档；</w:t>
            </w:r>
          </w:p>
          <w:p w14:paraId="4B1D4D42">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2、一学期内第二次延迟交货，扣除当批该品种总货款的20％作为处罚，出具供应商整改通知单要求整改；</w:t>
            </w:r>
          </w:p>
          <w:p w14:paraId="3E29AE34">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3、一学期内第三次延迟交货，扣除当批该品种总货款的50％作为处罚，出具供应商整改通知单要求整改；</w:t>
            </w:r>
          </w:p>
          <w:p w14:paraId="600CC779">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4、一学期内第四次延迟交货，扣除当批该品种总货款的100％作为处罚，出具供应商整改通知单要求整改，情节严重的约谈。</w:t>
            </w:r>
          </w:p>
          <w:p w14:paraId="654D4AD7">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p w14:paraId="613D0ACC">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不可抗力因素除外（台风，洪水，地震，冰雹，疫情区域管制）。</w:t>
            </w:r>
          </w:p>
          <w:p w14:paraId="7DD41523">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以下情况可酌情处理：送货途中坏车，马上向下单部门报备，尽快安排转车/重新配送/就近采购减少对使用部门的影响，同时提供水印相机拍照，收费路段提供单据。</w:t>
            </w:r>
          </w:p>
        </w:tc>
        <w:tc>
          <w:tcPr>
            <w:tcW w:w="1197" w:type="dxa"/>
            <w:vMerge w:val="restart"/>
            <w:vAlign w:val="center"/>
          </w:tcPr>
          <w:p w14:paraId="4C3BE889">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列入供应商年度考核依据</w:t>
            </w:r>
          </w:p>
        </w:tc>
      </w:tr>
      <w:tr w14:paraId="3B5F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1287" w:type="dxa"/>
            <w:vMerge w:val="continue"/>
            <w:vAlign w:val="center"/>
          </w:tcPr>
          <w:p w14:paraId="16242C8E">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c>
          <w:tcPr>
            <w:tcW w:w="2033" w:type="dxa"/>
            <w:vAlign w:val="center"/>
          </w:tcPr>
          <w:p w14:paraId="04CE0E4B">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少送错漏</w:t>
            </w:r>
          </w:p>
        </w:tc>
        <w:tc>
          <w:tcPr>
            <w:tcW w:w="5165" w:type="dxa"/>
            <w:vAlign w:val="center"/>
          </w:tcPr>
          <w:p w14:paraId="70070A64">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一、供应商按公司使用部门要求及时补货，补货不及时按延迟交货处理方式处理，使用部门无需补货的：</w:t>
            </w:r>
          </w:p>
          <w:p w14:paraId="5926928A">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1、一学期内出现第一次，进行口头警告并记录存档；</w:t>
            </w:r>
          </w:p>
          <w:p w14:paraId="37D0ADD9">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2、一学期内出现第二次，扣除当批该品种总货款的10％作为处罚，出具供应商整改通知单要求整改；</w:t>
            </w:r>
          </w:p>
          <w:p w14:paraId="5BAA1F05">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3、一学期内出现第三次，扣除当批该品种总货款的20％作为处罚，出具供应商整改通知单要求整改；</w:t>
            </w:r>
          </w:p>
          <w:p w14:paraId="2874DDB5">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4一学期度内出现第四次，扣除当批该品种总货款的50％作为处罚，出具供应商整改通知单要求整改，情节严重的约谈。</w:t>
            </w:r>
          </w:p>
          <w:p w14:paraId="266A28E5">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二、未按订单或补货到货时间送货，影响生产使用须公司启动应急采购从其他供应商调货/市场采买的</w:t>
            </w:r>
          </w:p>
          <w:p w14:paraId="51AF9F40">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1、一学期内出现第一次，从其他供应商/市场采买的差价由缺货方承担，情节严重的另按应急采购当批该品种总货款的10%扣罚，出具供应商整改通知单要求整改；</w:t>
            </w:r>
          </w:p>
          <w:p w14:paraId="597D2DB8">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2、一学期内出现第二次及以上，从其他供应商/市场采买的差价由缺货方承担，按应急采购当批该品种总货款的20%扣罚，出具供应商整改通知单要求整改。</w:t>
            </w:r>
          </w:p>
        </w:tc>
        <w:tc>
          <w:tcPr>
            <w:tcW w:w="1197" w:type="dxa"/>
            <w:vMerge w:val="continue"/>
            <w:vAlign w:val="center"/>
          </w:tcPr>
          <w:p w14:paraId="324FD305">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r>
      <w:tr w14:paraId="141D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87" w:type="dxa"/>
            <w:vMerge w:val="continue"/>
            <w:vAlign w:val="center"/>
          </w:tcPr>
          <w:p w14:paraId="50EF96D0">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c>
          <w:tcPr>
            <w:tcW w:w="2033" w:type="dxa"/>
            <w:vAlign w:val="center"/>
          </w:tcPr>
          <w:p w14:paraId="1279941D">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验收产品信息不符（如包含缺斤少两、货不对版、标签错漏、包装袋受损漏气外观脏（单包送货）、周转箱脏、车辆没有清洁消毒、过期产品等）</w:t>
            </w:r>
          </w:p>
        </w:tc>
        <w:tc>
          <w:tcPr>
            <w:tcW w:w="5165" w:type="dxa"/>
            <w:vAlign w:val="center"/>
          </w:tcPr>
          <w:p w14:paraId="5D33DB40">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1、同一类异常一学期内出现第一次，进行口头警告并记录存档；</w:t>
            </w:r>
          </w:p>
          <w:p w14:paraId="296F015D">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2、同一类异常一学期内出现第二次，扣除当批该品种总货款的10％作为处罚，出具供应商整改通知单要求整改；</w:t>
            </w:r>
          </w:p>
          <w:p w14:paraId="229421D5">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3、同一类异常一学期内出现第三次，扣除当批该品种总货款的20％作为处罚，出具供应商整改通知单要求整改；</w:t>
            </w:r>
          </w:p>
          <w:p w14:paraId="27E2A213">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4、同一类异常一学期内出现第四次，扣除当批该品种总货款的50％作为处罚，出具供应商整改通知单要求整改，情节严重的约谈。</w:t>
            </w:r>
          </w:p>
          <w:p w14:paraId="3C70877F">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特殊情况：冻品类产品净重正负偏差值在±0.1kg以内属于正常，不予扣罚。</w:t>
            </w:r>
          </w:p>
          <w:p w14:paraId="440AEFC0">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超出保质期：</w:t>
            </w:r>
          </w:p>
          <w:p w14:paraId="729C5FB4">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1、一学期内出现第一次，退货，扣除当批该品种总货款的50％作为处罚，出具供应商整改通知单要求整改；</w:t>
            </w:r>
          </w:p>
          <w:p w14:paraId="74107D1D">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2、一学期内出现第二次，扣除当批该品种总货款的100％作为处罚，出具供应商整改通知单要求整改，暂停供应，情节严重的约谈。</w:t>
            </w:r>
          </w:p>
        </w:tc>
        <w:tc>
          <w:tcPr>
            <w:tcW w:w="1197" w:type="dxa"/>
            <w:vMerge w:val="continue"/>
            <w:vAlign w:val="center"/>
          </w:tcPr>
          <w:p w14:paraId="379CC423">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r>
      <w:tr w14:paraId="25B7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287" w:type="dxa"/>
            <w:vMerge w:val="continue"/>
            <w:vAlign w:val="center"/>
          </w:tcPr>
          <w:p w14:paraId="40C44FA4">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c>
          <w:tcPr>
            <w:tcW w:w="2033" w:type="dxa"/>
            <w:vAlign w:val="center"/>
          </w:tcPr>
          <w:p w14:paraId="46301CAC">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缺证、验收检测不合格</w:t>
            </w:r>
          </w:p>
          <w:p w14:paraId="3EC8C102">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（如缺证缺票，票据信息有误，送货单未盖章等）</w:t>
            </w:r>
          </w:p>
        </w:tc>
        <w:tc>
          <w:tcPr>
            <w:tcW w:w="5165" w:type="dxa"/>
            <w:vAlign w:val="center"/>
          </w:tcPr>
          <w:p w14:paraId="36A1515A">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1、同一品种一学期内出现第一次，应及时补证，口头警告并记录存档；</w:t>
            </w:r>
          </w:p>
          <w:p w14:paraId="65BACB8D">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2、同一品种一学期内出现第二次，应及时补证，扣除当批该品种总货款的10％作为处罚，出具供应商整改通知单要求整改；</w:t>
            </w:r>
          </w:p>
          <w:p w14:paraId="4A1FC29A">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3、同一品种一学期内出现第三次，待有提供关键证再收货，扣除当批该品种总货款的20％作为处罚，出具供应商整改通知单要求整改。</w:t>
            </w:r>
          </w:p>
          <w:p w14:paraId="3F797ABE">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4、同一品种一学期内出现第四次，待有提供关键证再收货，扣除当批该品种总货款的50％作为处罚，出具供应商整改通知单要求整改，情节严重的约谈。</w:t>
            </w:r>
          </w:p>
          <w:p w14:paraId="32669AF9">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（缺证、及时补证说明：缺证的认定，指在规定的缓冲期时间内（4小时内），仍未能正确完整的提供符合要求的票证的情况。如未随货提供证件，但在规定期限内完成补证，则不在此列）</w:t>
            </w:r>
          </w:p>
        </w:tc>
        <w:tc>
          <w:tcPr>
            <w:tcW w:w="1197" w:type="dxa"/>
            <w:vMerge w:val="continue"/>
            <w:vAlign w:val="center"/>
          </w:tcPr>
          <w:p w14:paraId="25541508">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r>
      <w:tr w14:paraId="48A6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1287" w:type="dxa"/>
            <w:vMerge w:val="restart"/>
            <w:vAlign w:val="center"/>
          </w:tcPr>
          <w:p w14:paraId="0DC8C128">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品质问题</w:t>
            </w:r>
          </w:p>
        </w:tc>
        <w:tc>
          <w:tcPr>
            <w:tcW w:w="2033" w:type="dxa"/>
            <w:vAlign w:val="center"/>
          </w:tcPr>
          <w:p w14:paraId="69A6C56A">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品质问题让步接收</w:t>
            </w:r>
          </w:p>
        </w:tc>
        <w:tc>
          <w:tcPr>
            <w:tcW w:w="5165" w:type="dxa"/>
            <w:vAlign w:val="center"/>
          </w:tcPr>
          <w:p w14:paraId="3DF061F4">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如有轻微问题，不影响质量安全和使用的，可进行让步接受。同时反馈供应商整改。</w:t>
            </w:r>
          </w:p>
        </w:tc>
        <w:tc>
          <w:tcPr>
            <w:tcW w:w="1197" w:type="dxa"/>
            <w:vMerge w:val="restart"/>
            <w:vAlign w:val="center"/>
          </w:tcPr>
          <w:p w14:paraId="49EA9D70">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列入供应商年度考核依据</w:t>
            </w:r>
          </w:p>
        </w:tc>
      </w:tr>
      <w:tr w14:paraId="059F1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287" w:type="dxa"/>
            <w:vMerge w:val="continue"/>
            <w:vAlign w:val="center"/>
          </w:tcPr>
          <w:p w14:paraId="3FA16E19">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c>
          <w:tcPr>
            <w:tcW w:w="2033" w:type="dxa"/>
            <w:vAlign w:val="center"/>
          </w:tcPr>
          <w:p w14:paraId="2F099DD5">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含冰量超标</w:t>
            </w:r>
          </w:p>
        </w:tc>
        <w:tc>
          <w:tcPr>
            <w:tcW w:w="5165" w:type="dxa"/>
            <w:vAlign w:val="center"/>
          </w:tcPr>
          <w:p w14:paraId="1EF8CBAC">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产品含冰量超出定价标准：</w:t>
            </w:r>
          </w:p>
          <w:p w14:paraId="49AA506A">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一、含冰量超出定价标准5%以内的情况：扣减当批次超出定标含冰量部分差额或已使用的扣减差额未使用的库存当批次全部换货符合要求产品，出具供应商整改通知单要求整改。</w:t>
            </w:r>
          </w:p>
          <w:p w14:paraId="25DBBE90">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二、含冰量超出定价标准5%及以上的情况：</w:t>
            </w:r>
          </w:p>
          <w:p w14:paraId="7A2A5BCC">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扣减当批次超出定标含冰量部分差额或已使用的扣减差额未使用的库存当批次全部换货符合要求产品，另扣罚当批该品种总货款的5％作为处罚，出具供应商整改通知单要求整改。</w:t>
            </w:r>
          </w:p>
        </w:tc>
        <w:tc>
          <w:tcPr>
            <w:tcW w:w="1197" w:type="dxa"/>
            <w:vMerge w:val="continue"/>
            <w:vAlign w:val="center"/>
          </w:tcPr>
          <w:p w14:paraId="461097DF">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r>
      <w:tr w14:paraId="70A2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287" w:type="dxa"/>
            <w:vMerge w:val="continue"/>
            <w:vAlign w:val="center"/>
          </w:tcPr>
          <w:p w14:paraId="44060655">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c>
          <w:tcPr>
            <w:tcW w:w="2033" w:type="dxa"/>
            <w:vAlign w:val="center"/>
          </w:tcPr>
          <w:p w14:paraId="362DD281">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品质问题退货</w:t>
            </w:r>
          </w:p>
          <w:p w14:paraId="16F180B9">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（食材腐败、变质、发霉、淋巴肉等）（红线问题）</w:t>
            </w:r>
          </w:p>
        </w:tc>
        <w:tc>
          <w:tcPr>
            <w:tcW w:w="5165" w:type="dxa"/>
            <w:vAlign w:val="center"/>
          </w:tcPr>
          <w:p w14:paraId="49E3F539">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1、同一品种一学期内出现第一次，扣除当批该品种总货款的20％作为处罚，出具供应商整改通知单要求整改；</w:t>
            </w:r>
          </w:p>
          <w:p w14:paraId="49437881">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2、同一品种一学期内出现第二次，扣除当批该品种总货款的50％作为处罚，出具供应商整改通知单要求整改；</w:t>
            </w:r>
          </w:p>
          <w:p w14:paraId="3C72BCD0">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3、同一品种一学期内出现第三次，扣除当批该品种总货款的100％作为处罚，出具供应商整改通知单要求整改，情节严重的约谈，暂停供应至提供第三方检测证明。</w:t>
            </w:r>
          </w:p>
        </w:tc>
        <w:tc>
          <w:tcPr>
            <w:tcW w:w="1197" w:type="dxa"/>
            <w:vMerge w:val="continue"/>
            <w:vAlign w:val="center"/>
          </w:tcPr>
          <w:p w14:paraId="18C24A23">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r>
      <w:tr w14:paraId="1A8F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4" w:hRule="atLeast"/>
          <w:jc w:val="center"/>
        </w:trPr>
        <w:tc>
          <w:tcPr>
            <w:tcW w:w="1287" w:type="dxa"/>
            <w:vMerge w:val="continue"/>
            <w:vAlign w:val="center"/>
          </w:tcPr>
          <w:p w14:paraId="32AA625A">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c>
          <w:tcPr>
            <w:tcW w:w="2033" w:type="dxa"/>
            <w:vAlign w:val="center"/>
          </w:tcPr>
          <w:p w14:paraId="4D8BE6F1">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品质问题挑选</w:t>
            </w:r>
          </w:p>
        </w:tc>
        <w:tc>
          <w:tcPr>
            <w:tcW w:w="5165" w:type="dxa"/>
            <w:vAlign w:val="center"/>
          </w:tcPr>
          <w:p w14:paraId="0B279A00">
            <w:pPr>
              <w:numPr>
                <w:ilvl w:val="0"/>
                <w:numId w:val="26"/>
              </w:num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如因各种原因，需要挑选的，由供应商进行现场挑选；</w:t>
            </w:r>
          </w:p>
          <w:p w14:paraId="094B9B70">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2、使用方挑选的，按2倍的人工成本进行处罚。</w:t>
            </w:r>
          </w:p>
        </w:tc>
        <w:tc>
          <w:tcPr>
            <w:tcW w:w="1197" w:type="dxa"/>
            <w:vMerge w:val="continue"/>
            <w:vAlign w:val="center"/>
          </w:tcPr>
          <w:p w14:paraId="3496DC53">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r>
      <w:tr w14:paraId="2A52C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1287" w:type="dxa"/>
            <w:vMerge w:val="continue"/>
            <w:vAlign w:val="center"/>
          </w:tcPr>
          <w:p w14:paraId="7F8ACBCF">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c>
          <w:tcPr>
            <w:tcW w:w="2033" w:type="dxa"/>
            <w:vAlign w:val="center"/>
          </w:tcPr>
          <w:p w14:paraId="0AB9C1DC">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投诉（供应商原因）</w:t>
            </w:r>
          </w:p>
        </w:tc>
        <w:tc>
          <w:tcPr>
            <w:tcW w:w="5165" w:type="dxa"/>
            <w:vAlign w:val="center"/>
          </w:tcPr>
          <w:p w14:paraId="134EB991">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1、使用单位（食堂、中央厨房）投诉，根据实际调查情况进行补、退、换货处理，影响到生产使用的，另给予每次1000元处罚，以作警示；情节严重可罚1000元以上，处罚金额依事项性质及造成影响程度决定。</w:t>
            </w:r>
          </w:p>
          <w:p w14:paraId="4E319C55">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2、顾客（消费者）投诉，按赔付金额的两倍处罚，并承担相关的法律责任及我方损失。</w:t>
            </w:r>
          </w:p>
        </w:tc>
        <w:tc>
          <w:tcPr>
            <w:tcW w:w="1197" w:type="dxa"/>
            <w:vMerge w:val="continue"/>
            <w:vAlign w:val="center"/>
          </w:tcPr>
          <w:p w14:paraId="60474C9B">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r>
      <w:tr w14:paraId="5DC49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3" w:hRule="atLeast"/>
          <w:jc w:val="center"/>
        </w:trPr>
        <w:tc>
          <w:tcPr>
            <w:tcW w:w="1287" w:type="dxa"/>
            <w:vMerge w:val="restart"/>
            <w:vAlign w:val="center"/>
          </w:tcPr>
          <w:p w14:paraId="45A060E9">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异物发生</w:t>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br w:type="textWrapping"/>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（工业异物、外源性生物类异物）</w:t>
            </w:r>
          </w:p>
          <w:p w14:paraId="34B2A3F6">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c>
          <w:tcPr>
            <w:tcW w:w="2033" w:type="dxa"/>
            <w:vAlign w:val="center"/>
          </w:tcPr>
          <w:p w14:paraId="4448DBA0">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轻微异物</w:t>
            </w:r>
          </w:p>
          <w:p w14:paraId="3A1E5900">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（如原材料表面的头发丝、包装绳等）</w:t>
            </w:r>
          </w:p>
        </w:tc>
        <w:tc>
          <w:tcPr>
            <w:tcW w:w="5165" w:type="dxa"/>
            <w:vAlign w:val="center"/>
          </w:tcPr>
          <w:p w14:paraId="3949209A">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出现有异物的情况，判定为供应商原因的：</w:t>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br w:type="textWrapping"/>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1、同一品种一学期内出现第一次，扣除当批该品种总货款的20％作为处罚，出具供应商整改通知单要求整改；</w:t>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br w:type="textWrapping"/>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2、同一品种同一学期内出现第二次，扣除当批该品种总货款的50％作为处罚，出具供应商整改通知单要求整改；</w:t>
            </w:r>
          </w:p>
          <w:p w14:paraId="45749859">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3、同一品种同一学期内出现第三次，扣除当批该品种总货款的100％作为处罚，出具供应商整改通知单要求整改，情节严重的约谈。</w:t>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br w:type="textWrapping"/>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如顾客（消费者）投诉的，情节严重的另处罚1000元以上或按赔付金额的两倍处罚，并承担相关的法律责任及我方损失。</w:t>
            </w:r>
          </w:p>
        </w:tc>
        <w:tc>
          <w:tcPr>
            <w:tcW w:w="1197" w:type="dxa"/>
            <w:vAlign w:val="center"/>
          </w:tcPr>
          <w:p w14:paraId="25057775">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r>
      <w:tr w14:paraId="0105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1287" w:type="dxa"/>
            <w:vMerge w:val="continue"/>
            <w:vAlign w:val="center"/>
          </w:tcPr>
          <w:p w14:paraId="59EC351D">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c>
          <w:tcPr>
            <w:tcW w:w="2033" w:type="dxa"/>
            <w:vAlign w:val="center"/>
          </w:tcPr>
          <w:p w14:paraId="55BE8DD3">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食品安全性异物</w:t>
            </w:r>
          </w:p>
          <w:p w14:paraId="0A53ADE6">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（如原材料表面上的金属物、蚊虫鼠蚁、蟑螂等）</w:t>
            </w:r>
          </w:p>
        </w:tc>
        <w:tc>
          <w:tcPr>
            <w:tcW w:w="5165" w:type="dxa"/>
            <w:vAlign w:val="center"/>
          </w:tcPr>
          <w:p w14:paraId="474306A7">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出现有异物的情况，判定为供应商原因的：</w:t>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br w:type="textWrapping"/>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1、同一品种同一学期内出现第一次，扣除当批该品种总货款的50％作为处罚，出具供应商整改通知单要求整改；</w:t>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br w:type="textWrapping"/>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2、同一品种同一学期内出现第二次，扣除当批该品种总货款的100％作为处罚，出具供应商整改通知单要求整改，情节严重的约谈。</w:t>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br w:type="textWrapping"/>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如顾客（消费者）投诉的，情节严重的另处罚1000元以上或按赔付金额的两倍处罚，并承担相关的法律责任及我方损失。</w:t>
            </w:r>
          </w:p>
        </w:tc>
        <w:tc>
          <w:tcPr>
            <w:tcW w:w="1197" w:type="dxa"/>
            <w:vMerge w:val="restart"/>
            <w:vAlign w:val="center"/>
          </w:tcPr>
          <w:p w14:paraId="7163140D">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列入供应商年度考核依据</w:t>
            </w:r>
          </w:p>
        </w:tc>
      </w:tr>
      <w:tr w14:paraId="6544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287" w:type="dxa"/>
            <w:vMerge w:val="continue"/>
            <w:vAlign w:val="center"/>
          </w:tcPr>
          <w:p w14:paraId="3BA986DB">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c>
          <w:tcPr>
            <w:tcW w:w="2033" w:type="dxa"/>
            <w:vAlign w:val="center"/>
          </w:tcPr>
          <w:p w14:paraId="71A74324">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批量整包原材料，表面不容易查看到安全风险的异物</w:t>
            </w:r>
          </w:p>
          <w:p w14:paraId="38C7C19A">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c>
          <w:tcPr>
            <w:tcW w:w="5165" w:type="dxa"/>
            <w:vAlign w:val="center"/>
          </w:tcPr>
          <w:p w14:paraId="625AFECB">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1、同一品种同一学期内出现第一次，扣除当批该品种总货款的10％作为处罚，出具供应商整改通知单要求整改；</w:t>
            </w:r>
          </w:p>
          <w:p w14:paraId="57EDA762">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2、同一品种同一学期内出现第二次，扣除当批该品种总货款的20％作为处罚，出具供应商整改通知单要求整改；</w:t>
            </w:r>
          </w:p>
          <w:p w14:paraId="533B3B2F">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3、同一品种同一学期内出现第三次，扣除当批该品种总货款的50％作为处罚，出具供应商整改通知单要求整改，情节严重的约谈。</w:t>
            </w:r>
          </w:p>
          <w:p w14:paraId="225A5916">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如顾客（消费者）投诉的，情节严重的另处罚1000元以上或按赔付金额的两倍处罚，并承担相关的法律责任及我方损失。</w:t>
            </w:r>
          </w:p>
        </w:tc>
        <w:tc>
          <w:tcPr>
            <w:tcW w:w="1197" w:type="dxa"/>
            <w:vMerge w:val="continue"/>
            <w:vAlign w:val="center"/>
          </w:tcPr>
          <w:p w14:paraId="7F1860C1">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r>
      <w:tr w14:paraId="2B091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1287" w:type="dxa"/>
            <w:vMerge w:val="restart"/>
            <w:vAlign w:val="center"/>
          </w:tcPr>
          <w:p w14:paraId="18EF4D50">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食品安全异常</w:t>
            </w:r>
          </w:p>
          <w:p w14:paraId="2F75C2F1">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c>
          <w:tcPr>
            <w:tcW w:w="2033" w:type="dxa"/>
            <w:vAlign w:val="center"/>
          </w:tcPr>
          <w:p w14:paraId="53C458F6">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农残/兽残超标</w:t>
            </w:r>
          </w:p>
        </w:tc>
        <w:tc>
          <w:tcPr>
            <w:tcW w:w="5165" w:type="dxa"/>
            <w:vAlign w:val="center"/>
          </w:tcPr>
          <w:p w14:paraId="2E95C529">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一、中心食堂附属医院食堂使用</w:t>
            </w:r>
          </w:p>
          <w:p w14:paraId="42B99009">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1、全批次召回</w:t>
            </w:r>
          </w:p>
          <w:p w14:paraId="63D77073">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2、同一品种一学期内出现第一次，扣除当批该品种总货款的50％作为处罚，出具供应商整改通知单要求整改并承担相关法律责任及我方损失；暂停供应至提供第三方检测证明</w:t>
            </w:r>
          </w:p>
          <w:p w14:paraId="5B01DB0B">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3、同一品种一学期内出现第二次，扣除当批该品种总货款的100％作为处罚，出具供应商整改通知单要求整改；约谈并承担相关的法律责任及我方损失，暂停供应，重新审核通过后方可提出复供。</w:t>
            </w:r>
          </w:p>
          <w:p w14:paraId="713D2B15">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二、中大餐饮央厨大宗蔬菜类使用</w:t>
            </w:r>
          </w:p>
          <w:p w14:paraId="52AAA8A8">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1、同一品种当月内出现第一次，扣除当批该品种总货款的20％作为处罚，出具供应商整改通知单要求整改；</w:t>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br w:type="textWrapping"/>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2、同一品种当月内出现第二次，扣除当批该品种总货款的50％作为处罚，出具供应商整改通知单要求整改。</w:t>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br w:type="textWrapping"/>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3、同一品种当月内出现第三次，扣除当批该品种总货款的100％作为处罚，出具供应商整改通知单要求整改，约谈并暂停供应，重新审核通过后方可提出复供。</w:t>
            </w:r>
          </w:p>
        </w:tc>
        <w:tc>
          <w:tcPr>
            <w:tcW w:w="1197" w:type="dxa"/>
            <w:vMerge w:val="restart"/>
            <w:vAlign w:val="center"/>
          </w:tcPr>
          <w:p w14:paraId="781521C0">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列入供应商年度考核依据</w:t>
            </w:r>
          </w:p>
          <w:p w14:paraId="5DBCB218">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（我方送检时供应商支付第三方检测费用）</w:t>
            </w:r>
          </w:p>
        </w:tc>
      </w:tr>
      <w:tr w14:paraId="258CA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jc w:val="center"/>
        </w:trPr>
        <w:tc>
          <w:tcPr>
            <w:tcW w:w="1287" w:type="dxa"/>
            <w:vMerge w:val="continue"/>
            <w:vAlign w:val="center"/>
          </w:tcPr>
          <w:p w14:paraId="172670CC">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c>
          <w:tcPr>
            <w:tcW w:w="2033" w:type="dxa"/>
            <w:vAlign w:val="center"/>
          </w:tcPr>
          <w:p w14:paraId="38C20087">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微生物超标</w:t>
            </w:r>
          </w:p>
          <w:p w14:paraId="059AFA49">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（如菌落总数）</w:t>
            </w:r>
          </w:p>
        </w:tc>
        <w:tc>
          <w:tcPr>
            <w:tcW w:w="5165" w:type="dxa"/>
            <w:vAlign w:val="center"/>
          </w:tcPr>
          <w:p w14:paraId="258081B0">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1、全批次召回</w:t>
            </w:r>
          </w:p>
          <w:p w14:paraId="4DFBF522">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2、扣除当批该品种总货款的100％作为处罚，并要求整改，约谈并承担相关的法律责任及我方损失，暂停供应。</w:t>
            </w:r>
          </w:p>
        </w:tc>
        <w:tc>
          <w:tcPr>
            <w:tcW w:w="1197" w:type="dxa"/>
            <w:vMerge w:val="continue"/>
            <w:vAlign w:val="center"/>
          </w:tcPr>
          <w:p w14:paraId="55F7FC08">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r>
      <w:tr w14:paraId="6453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287" w:type="dxa"/>
            <w:vMerge w:val="continue"/>
            <w:vAlign w:val="center"/>
          </w:tcPr>
          <w:p w14:paraId="1F117A72">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c>
          <w:tcPr>
            <w:tcW w:w="2033" w:type="dxa"/>
            <w:vAlign w:val="center"/>
          </w:tcPr>
          <w:p w14:paraId="7C933B7B">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使用违禁添加物</w:t>
            </w:r>
          </w:p>
        </w:tc>
        <w:tc>
          <w:tcPr>
            <w:tcW w:w="5165" w:type="dxa"/>
            <w:vAlign w:val="center"/>
          </w:tcPr>
          <w:p w14:paraId="375DD63E">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1、全批次召回</w:t>
            </w:r>
          </w:p>
          <w:p w14:paraId="25F0EC68">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2、扣除当批该品种总货款的100％作为处罚，并要求整改，约谈并承担相关的法律责任及我方损失，暂停供应。</w:t>
            </w:r>
          </w:p>
        </w:tc>
        <w:tc>
          <w:tcPr>
            <w:tcW w:w="1197" w:type="dxa"/>
            <w:vMerge w:val="continue"/>
            <w:vAlign w:val="center"/>
          </w:tcPr>
          <w:p w14:paraId="26AA0A21">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r>
      <w:tr w14:paraId="1888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1287" w:type="dxa"/>
            <w:vAlign w:val="center"/>
          </w:tcPr>
          <w:p w14:paraId="6D534A96">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c>
          <w:tcPr>
            <w:tcW w:w="2033" w:type="dxa"/>
            <w:vAlign w:val="center"/>
          </w:tcPr>
          <w:p w14:paraId="2F614312">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日常配合</w:t>
            </w:r>
          </w:p>
        </w:tc>
        <w:tc>
          <w:tcPr>
            <w:tcW w:w="5165" w:type="dxa"/>
            <w:vAlign w:val="center"/>
          </w:tcPr>
          <w:p w14:paraId="4156D6A4">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在日常配合中，经常出现不到位、不及时的情况，可给予每次500-1000元处罚，以作警示。供应商配送人员须遵守我司相关现场管理规章制度及遵循配送注意事项，造成公司财产损失的须承担修复原状费用或照价赔偿。</w:t>
            </w:r>
          </w:p>
        </w:tc>
        <w:tc>
          <w:tcPr>
            <w:tcW w:w="1197" w:type="dxa"/>
            <w:vAlign w:val="center"/>
          </w:tcPr>
          <w:p w14:paraId="3B7527E5">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r>
      <w:tr w14:paraId="739A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287" w:type="dxa"/>
            <w:vAlign w:val="center"/>
          </w:tcPr>
          <w:p w14:paraId="42C93206">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配合服务</w:t>
            </w:r>
          </w:p>
        </w:tc>
        <w:tc>
          <w:tcPr>
            <w:tcW w:w="2033" w:type="dxa"/>
            <w:vAlign w:val="center"/>
          </w:tcPr>
          <w:p w14:paraId="3B90F329">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报价失误</w:t>
            </w:r>
          </w:p>
        </w:tc>
        <w:tc>
          <w:tcPr>
            <w:tcW w:w="5165" w:type="dxa"/>
            <w:vAlign w:val="center"/>
          </w:tcPr>
          <w:p w14:paraId="42CD43B6">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每期报价中，擅自修改采购部发出的报价单的排序、格式与字体；各品类报价失误率在1%以内（报价品种不足100个的品类，不允许失误），进行警告并出具供应商整改通知单要求整改；</w:t>
            </w:r>
          </w:p>
          <w:p w14:paraId="57AB7276">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每月报价的供应商，半年度累计两次或以上出错的，给予300-500元处罚；</w:t>
            </w:r>
          </w:p>
          <w:p w14:paraId="6752EE6F">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3个月/半年/一年报价的供应商，给予每次500元处罚；</w:t>
            </w:r>
          </w:p>
          <w:p w14:paraId="739202CB">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存在恶意报价行为的供应商，给予每次1000元处罚，情节严重的做停止新一期供货或者取消配送资格处理。</w:t>
            </w:r>
          </w:p>
        </w:tc>
        <w:tc>
          <w:tcPr>
            <w:tcW w:w="1197" w:type="dxa"/>
            <w:vAlign w:val="center"/>
          </w:tcPr>
          <w:p w14:paraId="43822A38">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列入供应商年度考核依据</w:t>
            </w:r>
          </w:p>
        </w:tc>
      </w:tr>
      <w:tr w14:paraId="4BD4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287" w:type="dxa"/>
            <w:vMerge w:val="restart"/>
            <w:vAlign w:val="center"/>
          </w:tcPr>
          <w:p w14:paraId="0A035370">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其他</w:t>
            </w:r>
          </w:p>
        </w:tc>
        <w:tc>
          <w:tcPr>
            <w:tcW w:w="2033" w:type="dxa"/>
            <w:vAlign w:val="center"/>
          </w:tcPr>
          <w:p w14:paraId="3CA4AD0E">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多次违规</w:t>
            </w:r>
          </w:p>
        </w:tc>
        <w:tc>
          <w:tcPr>
            <w:tcW w:w="5165" w:type="dxa"/>
            <w:vAlign w:val="center"/>
          </w:tcPr>
          <w:p w14:paraId="148FC2DD">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一学期累计三次处理后仍有违反的，除上述对应扣罚外，视情况扣罚履约保证金、无任何改善的暂停配送资格处理、情节严重无任何改善的公司可取消供应商供货资格。</w:t>
            </w:r>
          </w:p>
        </w:tc>
        <w:tc>
          <w:tcPr>
            <w:tcW w:w="1197" w:type="dxa"/>
            <w:vMerge w:val="restart"/>
            <w:vAlign w:val="center"/>
          </w:tcPr>
          <w:p w14:paraId="6A33446A">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取消供货资格</w:t>
            </w:r>
          </w:p>
        </w:tc>
      </w:tr>
      <w:tr w14:paraId="4506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1287" w:type="dxa"/>
            <w:vMerge w:val="continue"/>
            <w:vAlign w:val="center"/>
          </w:tcPr>
          <w:p w14:paraId="359276B2">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c>
          <w:tcPr>
            <w:tcW w:w="2033" w:type="dxa"/>
            <w:vAlign w:val="center"/>
          </w:tcPr>
          <w:p w14:paraId="4EE05A89">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重大事件</w:t>
            </w:r>
          </w:p>
        </w:tc>
        <w:tc>
          <w:tcPr>
            <w:tcW w:w="5165" w:type="dxa"/>
            <w:vAlign w:val="center"/>
          </w:tcPr>
          <w:p w14:paraId="0FFE2BBD">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1、</w:t>
            </w:r>
            <w:r>
              <w:rPr>
                <w:rFonts w:hint="eastAsia" w:ascii="宋体" w:hAnsi="宋体" w:eastAsia="宋体" w:cs="宋体"/>
                <w:color w:val="0D0D0D" w:themeColor="text1" w:themeTint="F2"/>
                <w:kern w:val="0"/>
                <w:sz w:val="21"/>
                <w:szCs w:val="21"/>
                <w:lang w:bidi="ar"/>
                <w14:textFill>
                  <w14:solidFill>
                    <w14:schemeClr w14:val="tx1">
                      <w14:lumMod w14:val="95000"/>
                      <w14:lumOff w14:val="5000"/>
                    </w14:schemeClr>
                  </w14:solidFill>
                </w14:textFill>
                <w14:ligatures w14:val="none"/>
              </w:rPr>
              <w:t>生产或配送的食品或产品均不得违反食品安全法以及产品质量法的相关规定；</w:t>
            </w: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供应商有弄虚作假行为或所供货物被相关部门鉴定为假冒伪劣产品的，取消供货资格。</w:t>
            </w:r>
          </w:p>
          <w:p w14:paraId="24E0AFB4">
            <w:pPr>
              <w:spacing w:after="0" w:line="240" w:lineRule="auto"/>
              <w:jc w:val="both"/>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t>2、发生重大食品安全事件或被外部通报较大事件，扣罚履约保证金、取消供货资格，我司保留追究相关法律责任的权利。</w:t>
            </w:r>
          </w:p>
        </w:tc>
        <w:tc>
          <w:tcPr>
            <w:tcW w:w="1197" w:type="dxa"/>
            <w:vMerge w:val="continue"/>
            <w:vAlign w:val="center"/>
          </w:tcPr>
          <w:p w14:paraId="5AC14F27">
            <w:pPr>
              <w:spacing w:after="0" w:line="240" w:lineRule="auto"/>
              <w:jc w:val="center"/>
              <w:rPr>
                <w:rFonts w:hint="eastAsia" w:ascii="宋体" w:hAnsi="宋体" w:eastAsia="宋体" w:cs="宋体"/>
                <w:color w:val="0D0D0D" w:themeColor="text1" w:themeTint="F2"/>
                <w:kern w:val="0"/>
                <w:sz w:val="21"/>
                <w:szCs w:val="21"/>
                <w14:textFill>
                  <w14:solidFill>
                    <w14:schemeClr w14:val="tx1">
                      <w14:lumMod w14:val="95000"/>
                      <w14:lumOff w14:val="5000"/>
                    </w14:schemeClr>
                  </w14:solidFill>
                </w14:textFill>
                <w14:ligatures w14:val="none"/>
              </w:rPr>
            </w:pPr>
          </w:p>
        </w:tc>
      </w:tr>
    </w:tbl>
    <w:p w14:paraId="2074F9E0">
      <w:pPr>
        <w:spacing w:before="156" w:beforeLines="50" w:after="0" w:line="276" w:lineRule="auto"/>
        <w:ind w:left="-1034" w:leftChars="-470" w:firstLine="988" w:firstLineChars="412"/>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说明：</w:t>
      </w:r>
    </w:p>
    <w:p w14:paraId="42A2D44D">
      <w:pPr>
        <w:spacing w:before="156" w:beforeLines="50" w:after="0" w:line="240" w:lineRule="auto"/>
        <w:ind w:left="-1034" w:leftChars="-470" w:firstLine="988" w:firstLineChars="412"/>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处罚金额按照以上条款比例，</w:t>
      </w:r>
    </w:p>
    <w:p w14:paraId="7BB76436">
      <w:pPr>
        <w:spacing w:before="156" w:beforeLines="50" w:after="0" w:line="240" w:lineRule="auto"/>
        <w:ind w:left="-1034" w:leftChars="-470" w:firstLine="988" w:firstLineChars="412"/>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如单次扣罚10%金额不足300元，则最低按300元/次处罚。</w:t>
      </w:r>
    </w:p>
    <w:p w14:paraId="458C6E71">
      <w:pPr>
        <w:spacing w:before="156" w:beforeLines="50" w:after="0" w:line="240" w:lineRule="auto"/>
        <w:ind w:left="-1034" w:leftChars="-470" w:firstLine="988" w:firstLineChars="412"/>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如单次扣罚20%金额不足500元，则最低按500元/次处罚。</w:t>
      </w:r>
    </w:p>
    <w:p w14:paraId="3775C496">
      <w:pPr>
        <w:spacing w:before="156" w:beforeLines="50" w:after="0" w:line="240" w:lineRule="auto"/>
        <w:ind w:left="-1034" w:leftChars="-470" w:firstLine="988" w:firstLineChars="412"/>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如单次扣罚50%金额不足2000元，则最低按2000元/次处罚。</w:t>
      </w:r>
    </w:p>
    <w:p w14:paraId="3C0378AC">
      <w:pPr>
        <w:spacing w:before="156" w:beforeLines="50" w:after="0" w:line="240" w:lineRule="auto"/>
        <w:ind w:left="-1034" w:leftChars="-470" w:firstLine="988" w:firstLineChars="412"/>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如单次扣罚100%金额不足5000元，则最低按5000元/次处罚。</w:t>
      </w:r>
    </w:p>
    <w:p w14:paraId="6C393194">
      <w:pPr>
        <w:spacing w:before="156" w:beforeLines="50" w:after="0" w:line="240" w:lineRule="auto"/>
        <w:ind w:left="-1034" w:leftChars="-470" w:firstLine="988" w:firstLineChars="412"/>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含冰量除需要差额补回外，如有扣罚部分超过10000元的，按10000元处罚。</w:t>
      </w:r>
    </w:p>
    <w:p w14:paraId="692FE576">
      <w:pPr>
        <w:spacing w:before="156" w:beforeLines="50" w:after="0" w:line="240" w:lineRule="auto"/>
        <w:ind w:left="-1034" w:leftChars="-470" w:firstLine="988" w:firstLineChars="412"/>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6D82D2E1">
      <w:pPr>
        <w:spacing w:before="156" w:beforeLines="50" w:after="0" w:line="276" w:lineRule="auto"/>
        <w:jc w:val="cente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mc:AlternateContent>
          <mc:Choice Requires="wps">
            <w:drawing>
              <wp:anchor distT="0" distB="0" distL="114300" distR="114300" simplePos="0" relativeHeight="251659264" behindDoc="0" locked="0" layoutInCell="1" allowOverlap="1">
                <wp:simplePos x="0" y="0"/>
                <wp:positionH relativeFrom="page">
                  <wp:posOffset>485775</wp:posOffset>
                </wp:positionH>
                <wp:positionV relativeFrom="paragraph">
                  <wp:posOffset>431800</wp:posOffset>
                </wp:positionV>
                <wp:extent cx="6448425" cy="9525"/>
                <wp:effectExtent l="0" t="0" r="28575" b="28575"/>
                <wp:wrapTopAndBottom/>
                <wp:docPr id="1" name="直接连接符 2"/>
                <wp:cNvGraphicFramePr/>
                <a:graphic xmlns:a="http://schemas.openxmlformats.org/drawingml/2006/main">
                  <a:graphicData uri="http://schemas.microsoft.com/office/word/2010/wordprocessingShape">
                    <wps:wsp>
                      <wps:cNvCnPr/>
                      <wps:spPr>
                        <a:xfrm flipV="1">
                          <a:off x="0" y="0"/>
                          <a:ext cx="6448425" cy="9525"/>
                        </a:xfrm>
                        <a:prstGeom prst="line">
                          <a:avLst/>
                        </a:prstGeom>
                        <a:noFill/>
                        <a:ln w="9525" cap="flat" cmpd="sng" algn="ctr">
                          <a:solidFill>
                            <a:srgbClr val="000000"/>
                          </a:solidFill>
                          <a:prstDash val="dash"/>
                        </a:ln>
                      </wps:spPr>
                      <wps:bodyPr/>
                    </wps:wsp>
                  </a:graphicData>
                </a:graphic>
              </wp:anchor>
            </w:drawing>
          </mc:Choice>
          <mc:Fallback>
            <w:pict>
              <v:line id="直接连接符 2" o:spid="_x0000_s1026" o:spt="20" style="position:absolute;left:0pt;flip:y;margin-left:38.25pt;margin-top:34pt;height:0.75pt;width:507.75pt;mso-position-horizontal-relative:page;mso-wrap-distance-bottom:0pt;mso-wrap-distance-top:0pt;z-index:251659264;mso-width-relative:page;mso-height-relative:page;" filled="f" stroked="t" coordsize="21600,21600" o:gfxdata="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AwMx/UAAAACQEAAA8AAAAA&#10;AAAAAQAgAAAAIgAAAGRycy9kb3ducmV2LnhtbFBLAQIUABQAAAAIAIdO4kAyK7Ln3wEAAKYDAAAO&#10;AAAAAAAAAAEAIAAAACMBAABkcnMvZTJvRG9jLnhtbFBLBQYAAAAABgAGAFkBAAB0BQAAAAA=&#10;">
                <v:fill on="f" focussize="0,0"/>
                <v:stroke color="#000000" joinstyle="round" dashstyle="dash"/>
                <v:imagedata o:title=""/>
                <o:lock v:ext="edit" aspectratio="f"/>
                <w10:wrap type="topAndBottom"/>
              </v:line>
            </w:pict>
          </mc:Fallback>
        </mc:AlternateContent>
      </w: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确认回执</w:t>
      </w:r>
    </w:p>
    <w:p w14:paraId="4EE0FAF9">
      <w:pPr>
        <w:spacing w:before="156" w:beforeLines="50" w:after="0" w:line="276" w:lineRule="auto"/>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以上《供应商供货异常处理方式》我司已审阅并确认执行。</w:t>
      </w:r>
    </w:p>
    <w:p w14:paraId="2808F867">
      <w:pPr>
        <w:spacing w:before="156" w:beforeLines="50" w:after="0" w:line="276" w:lineRule="auto"/>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7B2E4801">
      <w:pPr>
        <w:wordWrap w:val="0"/>
        <w:spacing w:before="156" w:beforeLines="50" w:after="0" w:line="276" w:lineRule="auto"/>
        <w:jc w:val="right"/>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 xml:space="preserve">公司签章：                </w:t>
      </w:r>
    </w:p>
    <w:p w14:paraId="398D3E3B">
      <w:pPr>
        <w:wordWrap w:val="0"/>
        <w:spacing w:before="156" w:beforeLines="50" w:after="0" w:line="276" w:lineRule="auto"/>
        <w:jc w:val="right"/>
        <w:rPr>
          <w:rFonts w:hint="eastAsia" w:ascii="宋体" w:hAnsi="宋体" w:eastAsia="宋体" w:cs="宋体"/>
          <w:color w:val="0D0D0D" w:themeColor="text1" w:themeTint="F2"/>
          <w:sz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 xml:space="preserve">日    期：                </w:t>
      </w:r>
    </w:p>
    <w:p w14:paraId="7A993E9D">
      <w:pPr>
        <w:wordWrap w:val="0"/>
        <w:spacing w:before="156" w:beforeLines="50" w:after="0" w:line="276" w:lineRule="auto"/>
        <w:ind w:right="210"/>
        <w:jc w:val="right"/>
        <w:rPr>
          <w:rFonts w:hint="eastAsia" w:ascii="宋体" w:hAnsi="宋体" w:eastAsia="宋体" w:cs="宋体"/>
          <w:color w:val="0D0D0D" w:themeColor="text1" w:themeTint="F2"/>
          <w:sz w:val="21"/>
          <w14:textFill>
            <w14:solidFill>
              <w14:schemeClr w14:val="tx1">
                <w14:lumMod w14:val="95000"/>
                <w14:lumOff w14:val="5000"/>
              </w14:schemeClr>
            </w14:solidFill>
          </w14:textFill>
          <w14:ligatures w14:val="none"/>
        </w:rPr>
        <w:sectPr>
          <w:footerReference r:id="rId5" w:type="default"/>
          <w:pgSz w:w="11906" w:h="16838"/>
          <w:pgMar w:top="1418" w:right="1152" w:bottom="1418" w:left="1152" w:header="851" w:footer="992" w:gutter="0"/>
          <w:cols w:space="720" w:num="1"/>
          <w:docGrid w:type="lines" w:linePitch="312" w:charSpace="0"/>
        </w:sectPr>
      </w:pPr>
    </w:p>
    <w:p w14:paraId="6403FD6D">
      <w:pPr>
        <w:tabs>
          <w:tab w:val="right" w:pos="9923"/>
        </w:tabs>
        <w:autoSpaceDE w:val="0"/>
        <w:autoSpaceDN w:val="0"/>
        <w:adjustRightInd w:val="0"/>
        <w:spacing w:after="0" w:line="240" w:lineRule="auto"/>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附件2</w:t>
      </w:r>
    </w:p>
    <w:p w14:paraId="081E2A20">
      <w:pPr>
        <w:tabs>
          <w:tab w:val="right" w:pos="9923"/>
        </w:tabs>
        <w:spacing w:after="0" w:line="240" w:lineRule="auto"/>
        <w:jc w:val="center"/>
        <w:rPr>
          <w:rFonts w:hint="eastAsia" w:ascii="宋体" w:hAnsi="宋体" w:eastAsia="宋体" w:cs="宋体"/>
          <w:b/>
          <w:bCs/>
          <w:color w:val="0D0D0D" w:themeColor="text1" w:themeTint="F2"/>
          <w:sz w:val="32"/>
          <w:szCs w:val="32"/>
          <w14:textFill>
            <w14:solidFill>
              <w14:schemeClr w14:val="tx1">
                <w14:lumMod w14:val="95000"/>
                <w14:lumOff w14:val="5000"/>
              </w14:schemeClr>
            </w14:solidFill>
          </w14:textFill>
          <w14:ligatures w14:val="none"/>
        </w:rPr>
      </w:pPr>
      <w:r>
        <w:rPr>
          <w:rFonts w:hint="eastAsia" w:ascii="宋体" w:hAnsi="宋体" w:eastAsia="宋体" w:cs="宋体"/>
          <w:b/>
          <w:bCs/>
          <w:color w:val="0D0D0D" w:themeColor="text1" w:themeTint="F2"/>
          <w:sz w:val="32"/>
          <w:szCs w:val="32"/>
          <w14:textFill>
            <w14:solidFill>
              <w14:schemeClr w14:val="tx1">
                <w14:lumMod w14:val="95000"/>
                <w14:lumOff w14:val="5000"/>
              </w14:schemeClr>
            </w14:solidFill>
          </w14:textFill>
          <w14:ligatures w14:val="none"/>
        </w:rPr>
        <w:t>广州中大餐饮管理有限公司供应商行为准则</w:t>
      </w:r>
    </w:p>
    <w:p w14:paraId="0842B3D8">
      <w:pPr>
        <w:widowControl/>
        <w:spacing w:before="280" w:after="280" w:line="240" w:lineRule="auto"/>
        <w:jc w:val="both"/>
        <w:rPr>
          <w:rFonts w:ascii="宋体" w:hAnsi="Calibri" w:eastAsia="宋体" w:cs="Times New Roman"/>
          <w:color w:val="0D0D0D" w:themeColor="text1" w:themeTint="F2"/>
          <w:sz w:val="24"/>
          <w14:textFill>
            <w14:solidFill>
              <w14:schemeClr w14:val="tx1">
                <w14:lumMod w14:val="95000"/>
                <w14:lumOff w14:val="5000"/>
              </w14:schemeClr>
            </w14:solidFill>
          </w14:textFill>
          <w14:ligatures w14:val="none"/>
        </w:rPr>
      </w:pPr>
    </w:p>
    <w:p w14:paraId="01FA0B03">
      <w:pPr>
        <w:autoSpaceDE w:val="0"/>
        <w:autoSpaceDN w:val="0"/>
        <w:adjustRightInd w:val="0"/>
        <w:snapToGrid w:val="0"/>
        <w:spacing w:before="156" w:beforeLines="50" w:after="156" w:afterLines="50" w:line="360" w:lineRule="auto"/>
        <w:ind w:firstLine="480" w:firstLineChars="200"/>
        <w:jc w:val="both"/>
        <w:rPr>
          <w:rFonts w:ascii="Calibri" w:hAnsi="Calibri" w:eastAsia="宋体" w:cs="Times New Roman"/>
          <w:color w:val="0D0D0D" w:themeColor="text1" w:themeTint="F2"/>
          <w:sz w:val="24"/>
          <w14:textFill>
            <w14:solidFill>
              <w14:schemeClr w14:val="tx1">
                <w14:lumMod w14:val="95000"/>
                <w14:lumOff w14:val="5000"/>
              </w14:schemeClr>
            </w14:solidFill>
          </w14:textFill>
          <w14:ligatures w14:val="none"/>
        </w:rPr>
      </w:pPr>
      <w:bookmarkStart w:id="29" w:name="auto_fouce_2"/>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本行为准则旨在建立与供应商合作的基本原则，促进公平、透明和互利的业务关系，确保所有活动符合法律法规及行业实践。本行为准则适用于向广州中大餐饮管理有限公司</w:t>
      </w:r>
      <w:r>
        <w:rPr>
          <w:rFonts w:ascii="宋体" w:hAnsi="宋体" w:eastAsia="宋体" w:cs="宋体"/>
          <w:color w:val="0D0D0D" w:themeColor="text1" w:themeTint="F2"/>
          <w:sz w:val="24"/>
          <w14:textFill>
            <w14:solidFill>
              <w14:schemeClr w14:val="tx1">
                <w14:lumMod w14:val="95000"/>
                <w14:lumOff w14:val="5000"/>
              </w14:schemeClr>
            </w14:solidFill>
          </w14:textFill>
          <w14:ligatures w14:val="none"/>
        </w:rPr>
        <w:t>（以下简称“中大餐饮”）</w:t>
      </w: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提供货物和服务的供应商，明确了供应商的基本职责。中大餐饮保留基于项目合规及经营需要单方变更本行为准则之要求的权利，变更自书面通知供应商之日起生效。如发生此类变更，请供应商予以配合</w:t>
      </w:r>
      <w:bookmarkEnd w:id="29"/>
      <w:bookmarkStart w:id="30" w:name="auto_fouce_1"/>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。中大餐饮对本准则的合理变更不视为违约，供应商不得据此主张任何赔偿或抗辩。</w:t>
      </w:r>
      <w:bookmarkEnd w:id="30"/>
    </w:p>
    <w:p w14:paraId="708525A3">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一、合规经营</w:t>
      </w:r>
    </w:p>
    <w:p w14:paraId="3F01DD39">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1.</w:t>
      </w:r>
      <w:bookmarkStart w:id="31" w:name="auto_fouce_3"/>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法律法规遵守：供应商必须严格遵守所有适用的国家法律法规及中大餐饮不时更新的内部政策标准，禁止任何形式的欺诈、贿赂或非法行为。</w:t>
      </w:r>
      <w:bookmarkEnd w:id="31"/>
    </w:p>
    <w:p w14:paraId="4590999D">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2.</w:t>
      </w:r>
      <w:bookmarkStart w:id="32" w:name="auto_fouce_4"/>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反贿赂与反腐败：坚决杜绝行贿、受贿或利益输送行为，确保商业活动真实透明。供应商应建立并持续完善内部监督机制，确保有效预防、发现及纠正违规行为，并向中大餐饮定期提交合规报告。供应商因监督失职导致的违规行为，应承担相应的法律责任。</w:t>
      </w:r>
      <w:bookmarkEnd w:id="32"/>
    </w:p>
    <w:p w14:paraId="576207EE">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3.数据保护与隐私：在处理客户或公司数据时，供应商需遵循数据安全标准，防止信息泄露。</w:t>
      </w:r>
    </w:p>
    <w:p w14:paraId="66D724E1">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二、道德与诚信</w:t>
      </w:r>
    </w:p>
    <w:p w14:paraId="66AEA966">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1.公平竞争：禁止通过不正当手段获取商业优势，如操纵市场或恶意诋毁竞争对手。所有交易应基于质量、服务和价格等合法因素。</w:t>
      </w:r>
    </w:p>
    <w:p w14:paraId="55A589D7">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2.</w:t>
      </w:r>
      <w:bookmarkStart w:id="33" w:name="auto_fouce_5"/>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利益冲突管理：供应商应在合作前及合作期间，如发现可能影响业务公正性的利益关系，应在3个工作日内以书面形式向中大餐饮披露。供应商未按要求披露的，视为重大违约，中大餐饮有权终止合同并要求赔偿。该义务适用于所有个人或关联方的利益冲突。</w:t>
      </w:r>
      <w:bookmarkEnd w:id="33"/>
    </w:p>
    <w:p w14:paraId="4AA5EA80">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3.知识产权尊重：保护并尊重知识产权，包括专利、商标和版权，禁止未经授权的使用或复制。</w:t>
      </w:r>
    </w:p>
    <w:p w14:paraId="5A2211D5">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三、品质与安全</w:t>
      </w:r>
    </w:p>
    <w:p w14:paraId="6812F058">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1.</w:t>
      </w:r>
      <w:bookmarkStart w:id="34" w:name="auto_fouce_6"/>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产品质量保证：供应商须提供符合中大餐饮指定标准或行业最高标准的安全产品，建立经我方认可的质量管理体系，并接受我方不定期抽检，抽检不合格视为根本违约，确保从原料到成品的全程可控。若因产品质量引发事故或投诉，供应商应赔偿中大餐饮全部损失（含客户索赔及商誉损害）。</w:t>
      </w:r>
      <w:bookmarkEnd w:id="34"/>
    </w:p>
    <w:p w14:paraId="399B4340">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2.</w:t>
      </w:r>
      <w:bookmarkStart w:id="35" w:name="auto_fouce_7"/>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服务可靠性：在接到中大餐饮通知后24小时内响应并48小时内解决客户问题，提升客户满意度。</w:t>
      </w:r>
      <w:bookmarkEnd w:id="35"/>
    </w:p>
    <w:p w14:paraId="146FBB94">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3.</w:t>
      </w:r>
      <w:bookmarkStart w:id="36" w:name="auto_fouce_8"/>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安全标准：遵守安全生产规范，预防事故，保护员工和消费者安全，每季度进行风险评估和培训，并向中大餐饮提交报告。</w:t>
      </w:r>
      <w:bookmarkEnd w:id="36"/>
    </w:p>
    <w:p w14:paraId="1D7BE1A1">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四、沟通与透明度</w:t>
      </w:r>
    </w:p>
    <w:p w14:paraId="348B8E31">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1.</w:t>
      </w:r>
      <w:bookmarkStart w:id="37" w:name="auto_fouce_9"/>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信息共享：供应商应在收到我方需求后24小时内，以中大餐饮认可的书面方式准确、完整、可验证地传递业务信息（如订单状态、交货时间等），并按双方约定的时间节点持续更新。若供应商迟延、误导或隐瞒关键信息，导致中大餐饮损失的，供应商应承担全部责任。</w:t>
      </w:r>
      <w:bookmarkEnd w:id="37"/>
    </w:p>
    <w:p w14:paraId="68DACA2F">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2.</w:t>
      </w:r>
      <w:bookmarkStart w:id="38" w:name="auto_fouce_10"/>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反馈机制：设立开放渠道接收客户、中大餐饮及合作方反馈，主动改进服务，促进持续优化。</w:t>
      </w:r>
      <w:bookmarkEnd w:id="38"/>
    </w:p>
    <w:p w14:paraId="2C8B6BDB">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3.</w:t>
      </w:r>
      <w:bookmarkStart w:id="39" w:name="auto_fouce_11"/>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危机管理：在突发事件发生后2小时内响应，并每日向中大餐饮汇报进展，透明沟通影响和解决方案，减少负面影响。</w:t>
      </w:r>
      <w:bookmarkEnd w:id="39"/>
    </w:p>
    <w:p w14:paraId="7BB570EB">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4.</w:t>
      </w:r>
      <w:bookmarkStart w:id="40" w:name="auto_fouce_12"/>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绩效评估：中大餐饮有权定期审查合作表现，设定改进目标，供应商无条件接受中大餐饮的绩效评估标准及结果，确保长期符合准则要求。</w:t>
      </w:r>
      <w:bookmarkEnd w:id="40"/>
    </w:p>
    <w:p w14:paraId="7AB9E8B2">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五、违规处理</w:t>
      </w:r>
    </w:p>
    <w:p w14:paraId="4920E249">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1.</w:t>
      </w:r>
      <w:bookmarkStart w:id="41" w:name="auto_fouce_13"/>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举报与调查：设立举报机制保护举报人，供应商举报时需提供书面证据材料，中大餐饮有权对无实质证据的举报不予调查。对违规行为由中大餐饮主导调查，供应商应无条件配合我方或第三方审计机构，调查结论以我方认定为准，并采取纠正措施。</w:t>
      </w:r>
      <w:bookmarkEnd w:id="41"/>
    </w:p>
    <w:p w14:paraId="0D95DA79">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2.</w:t>
      </w:r>
      <w:bookmarkStart w:id="42" w:name="auto_fouce_14"/>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纪律措施及违约责任：供应商违反本准则任何条款（包括但不限于第一至四条）均构成违约，中大餐饮有权根据违规严重程度，直接采取警告、暂停合作、罚款（金额由中大餐饮合理确定）、终止合同、追偿损失等处理措施，且不排除进一步追究法律责任。供应商须向中大餐饮承担全部损失（含直接损失、间接损失、可得利益损失及维权费用）；如因供应商违规导致中大餐饮遭受行政处罚，供应商应全额承担罚款及相关法律费用。若供应商未在收到书面通知后3个工作日内改正，中大餐饮有权立即终止合作并继续追责。</w:t>
      </w:r>
      <w:bookmarkEnd w:id="42"/>
    </w:p>
    <w:p w14:paraId="48EB002A">
      <w:pPr>
        <w:autoSpaceDE w:val="0"/>
        <w:autoSpaceDN w:val="0"/>
        <w:adjustRightInd w:val="0"/>
        <w:snapToGri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7A722B8A">
      <w:pPr>
        <w:tabs>
          <w:tab w:val="left" w:leader="underscore" w:pos="3402"/>
          <w:tab w:val="left" w:pos="5103"/>
          <w:tab w:val="left" w:leader="underscore" w:pos="8505"/>
        </w:tabs>
        <w:autoSpaceDE w:val="0"/>
        <w:autoSpaceDN w:val="0"/>
        <w:adjustRightInd w:val="0"/>
        <w:spacing w:before="156" w:beforeLines="50" w:after="156" w:afterLines="50" w:line="360" w:lineRule="auto"/>
        <w:jc w:val="cente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 xml:space="preserve">          </w:t>
      </w:r>
    </w:p>
    <w:p w14:paraId="08FD36A3">
      <w:pPr>
        <w:tabs>
          <w:tab w:val="left" w:leader="underscore" w:pos="3402"/>
          <w:tab w:val="left" w:pos="5103"/>
          <w:tab w:val="left" w:leader="underscore" w:pos="8505"/>
        </w:tabs>
        <w:autoSpaceDE w:val="0"/>
        <w:autoSpaceDN w:val="0"/>
        <w:adjustRightInd w:val="0"/>
        <w:spacing w:before="156" w:beforeLines="50" w:after="156" w:afterLines="50" w:line="360" w:lineRule="auto"/>
        <w:jc w:val="cente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 xml:space="preserve">  法定代表人或授权代表签字：</w:t>
      </w:r>
    </w:p>
    <w:p w14:paraId="7525B519">
      <w:pPr>
        <w:tabs>
          <w:tab w:val="left" w:pos="3402"/>
          <w:tab w:val="left" w:pos="5103"/>
          <w:tab w:val="left" w:leader="underscore" w:pos="8505"/>
        </w:tabs>
        <w:autoSpaceDE w:val="0"/>
        <w:autoSpaceDN w:val="0"/>
        <w:adjustRightInd w:val="0"/>
        <w:spacing w:before="156" w:beforeLines="50" w:after="156" w:afterLines="50" w:line="360" w:lineRule="auto"/>
        <w:jc w:val="cente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42A16E87">
      <w:pPr>
        <w:tabs>
          <w:tab w:val="left" w:pos="3402"/>
          <w:tab w:val="left" w:pos="5103"/>
          <w:tab w:val="left" w:leader="underscore" w:pos="8505"/>
        </w:tabs>
        <w:autoSpaceDE w:val="0"/>
        <w:autoSpaceDN w:val="0"/>
        <w:adjustRightInd w:val="0"/>
        <w:spacing w:before="156" w:beforeLines="50" w:after="156" w:afterLines="50" w:line="360" w:lineRule="auto"/>
        <w:ind w:firstLine="3360" w:firstLineChars="14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公司名称/印章：</w:t>
      </w:r>
    </w:p>
    <w:p w14:paraId="461A00FE">
      <w:pPr>
        <w:tabs>
          <w:tab w:val="left" w:pos="3402"/>
          <w:tab w:val="left" w:pos="5103"/>
          <w:tab w:val="left" w:leader="underscore" w:pos="8505"/>
        </w:tabs>
        <w:autoSpaceDE w:val="0"/>
        <w:autoSpaceDN w:val="0"/>
        <w:adjustRightInd w:val="0"/>
        <w:spacing w:before="156" w:beforeLines="50" w:after="156" w:afterLines="50" w:line="360" w:lineRule="auto"/>
        <w:ind w:firstLine="5280" w:firstLineChars="2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6EA4E2D8">
      <w:pPr>
        <w:tabs>
          <w:tab w:val="left" w:pos="3402"/>
          <w:tab w:val="left" w:pos="5103"/>
          <w:tab w:val="left" w:leader="underscore" w:pos="8505"/>
        </w:tabs>
        <w:autoSpaceDE w:val="0"/>
        <w:autoSpaceDN w:val="0"/>
        <w:adjustRightInd w:val="0"/>
        <w:spacing w:before="156" w:beforeLines="50" w:after="156" w:afterLines="50" w:line="360" w:lineRule="auto"/>
        <w:ind w:firstLine="3360" w:firstLineChars="14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日期：</w:t>
      </w:r>
    </w:p>
    <w:p w14:paraId="469F58C0">
      <w:pPr>
        <w:autoSpaceDE w:val="0"/>
        <w:autoSpaceDN w:val="0"/>
        <w:adjustRightInd w:val="0"/>
        <w:spacing w:before="156" w:beforeLines="50" w:after="156" w:afterLines="5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6A1CA752">
      <w:pPr>
        <w:autoSpaceDE w:val="0"/>
        <w:autoSpaceDN w:val="0"/>
        <w:adjustRightInd w:val="0"/>
        <w:spacing w:before="156" w:beforeLines="50" w:after="156" w:afterLines="50" w:line="360" w:lineRule="auto"/>
        <w:jc w:val="both"/>
        <w:rPr>
          <w:rFonts w:ascii="宋体" w:hAnsi="Calibri" w:eastAsia="宋体" w:cs="Times New Roman"/>
          <w:color w:val="0D0D0D" w:themeColor="text1" w:themeTint="F2"/>
          <w:sz w:val="24"/>
          <w14:textFill>
            <w14:solidFill>
              <w14:schemeClr w14:val="tx1">
                <w14:lumMod w14:val="95000"/>
                <w14:lumOff w14:val="5000"/>
              </w14:schemeClr>
            </w14:solidFill>
          </w14:textFill>
          <w14:ligatures w14:val="none"/>
        </w:rPr>
      </w:pPr>
    </w:p>
    <w:p w14:paraId="684BF25E">
      <w:pPr>
        <w:autoSpaceDE w:val="0"/>
        <w:autoSpaceDN w:val="0"/>
        <w:adjustRightInd w:val="0"/>
        <w:spacing w:before="156" w:beforeLines="50" w:after="156" w:afterLines="50" w:line="360" w:lineRule="auto"/>
        <w:ind w:firstLine="398" w:firstLineChars="166"/>
        <w:jc w:val="both"/>
        <w:rPr>
          <w:rFonts w:ascii="宋体" w:hAnsi="Calibri" w:eastAsia="宋体" w:cs="Times New Roman"/>
          <w:color w:val="0D0D0D" w:themeColor="text1" w:themeTint="F2"/>
          <w:sz w:val="24"/>
          <w14:textFill>
            <w14:solidFill>
              <w14:schemeClr w14:val="tx1">
                <w14:lumMod w14:val="95000"/>
                <w14:lumOff w14:val="5000"/>
              </w14:schemeClr>
            </w14:solidFill>
          </w14:textFill>
          <w14:ligatures w14:val="none"/>
        </w:rPr>
      </w:pPr>
      <w:bookmarkStart w:id="43" w:name="auto_fouce_21"/>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本文件必须在收到之后的20个工作日内由公司法定代</w:t>
      </w:r>
      <w:bookmarkStart w:id="44" w:name="auto_fouce_19"/>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表人或授权代表签署及公司盖章后发回广州中大餐饮管理有限</w:t>
      </w:r>
      <w:bookmarkEnd w:id="44"/>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公司采购部。</w:t>
      </w:r>
      <w:bookmarkEnd w:id="43"/>
    </w:p>
    <w:p w14:paraId="449DEA79">
      <w:pPr>
        <w:tabs>
          <w:tab w:val="right" w:pos="9923"/>
        </w:tabs>
        <w:autoSpaceDE w:val="0"/>
        <w:autoSpaceDN w:val="0"/>
        <w:adjustRightInd w:val="0"/>
        <w:spacing w:after="0" w:line="240" w:lineRule="auto"/>
        <w:jc w:val="both"/>
        <w:rPr>
          <w:rFonts w:hint="eastAsia" w:ascii="宋体" w:hAnsi="宋体" w:eastAsia="宋体" w:cs="宋体"/>
          <w:b/>
          <w:bCs/>
          <w:color w:val="0D0D0D" w:themeColor="text1" w:themeTint="F2"/>
          <w:sz w:val="28"/>
          <w:szCs w:val="28"/>
          <w:lang w:eastAsia="de-DE"/>
          <w14:textFill>
            <w14:solidFill>
              <w14:schemeClr w14:val="tx1">
                <w14:lumMod w14:val="95000"/>
                <w14:lumOff w14:val="5000"/>
              </w14:schemeClr>
            </w14:solidFill>
          </w14:textFill>
          <w14:ligatures w14:val="none"/>
        </w:rPr>
      </w:pPr>
      <w:r>
        <w:rPr>
          <w:rFonts w:hint="eastAsia" w:ascii="宋体" w:hAnsi="宋体" w:eastAsia="宋体" w:cs="宋体"/>
          <w:b/>
          <w:bCs/>
          <w:color w:val="0D0D0D" w:themeColor="text1" w:themeTint="F2"/>
          <w:sz w:val="28"/>
          <w:szCs w:val="28"/>
          <w:lang w:eastAsia="de-DE"/>
          <w14:textFill>
            <w14:solidFill>
              <w14:schemeClr w14:val="tx1">
                <w14:lumMod w14:val="95000"/>
                <w14:lumOff w14:val="5000"/>
              </w14:schemeClr>
            </w14:solidFill>
          </w14:textFill>
          <w14:ligatures w14:val="none"/>
        </w:rPr>
        <w:tab/>
      </w:r>
    </w:p>
    <w:p w14:paraId="7938F421">
      <w:pPr>
        <w:autoSpaceDE w:val="0"/>
        <w:autoSpaceDN w:val="0"/>
        <w:adjustRightInd w:val="0"/>
        <w:spacing w:after="0" w:line="240" w:lineRule="auto"/>
        <w:jc w:val="both"/>
        <w:rPr>
          <w:rFonts w:hint="eastAsia" w:ascii="宋体" w:hAnsi="宋体" w:eastAsia="宋体" w:cs="宋体"/>
          <w:color w:val="0D0D0D" w:themeColor="text1" w:themeTint="F2"/>
          <w:sz w:val="20"/>
          <w:szCs w:val="20"/>
          <w14:textFill>
            <w14:solidFill>
              <w14:schemeClr w14:val="tx1">
                <w14:lumMod w14:val="95000"/>
                <w14:lumOff w14:val="5000"/>
              </w14:schemeClr>
            </w14:solidFill>
          </w14:textFill>
          <w14:ligatures w14:val="none"/>
        </w:rPr>
      </w:pPr>
    </w:p>
    <w:p w14:paraId="18FA7D78">
      <w:pPr>
        <w:spacing w:before="156" w:beforeLines="50" w:after="0" w:line="276" w:lineRule="auto"/>
        <w:ind w:right="210"/>
        <w:rPr>
          <w:rFonts w:hint="eastAsia" w:ascii="宋体" w:hAnsi="宋体" w:eastAsia="宋体" w:cs="宋体"/>
          <w:color w:val="0D0D0D" w:themeColor="text1" w:themeTint="F2"/>
          <w:sz w:val="21"/>
          <w14:textFill>
            <w14:solidFill>
              <w14:schemeClr w14:val="tx1">
                <w14:lumMod w14:val="95000"/>
                <w14:lumOff w14:val="5000"/>
              </w14:schemeClr>
            </w14:solidFill>
          </w14:textFill>
          <w14:ligatures w14:val="none"/>
        </w:rPr>
        <w:sectPr>
          <w:pgSz w:w="11906" w:h="16838"/>
          <w:pgMar w:top="1418" w:right="1152" w:bottom="1418" w:left="1152" w:header="851" w:footer="992" w:gutter="0"/>
          <w:cols w:space="720" w:num="1"/>
          <w:docGrid w:type="lines" w:linePitch="312" w:charSpace="0"/>
        </w:sectPr>
      </w:pPr>
    </w:p>
    <w:p w14:paraId="5CAC1239">
      <w:pPr>
        <w:tabs>
          <w:tab w:val="right" w:pos="9923"/>
        </w:tabs>
        <w:autoSpaceDE w:val="0"/>
        <w:autoSpaceDN w:val="0"/>
        <w:adjustRightInd w:val="0"/>
        <w:spacing w:after="0" w:line="240" w:lineRule="auto"/>
        <w:jc w:val="both"/>
        <w:rPr>
          <w:rFonts w:hint="eastAsia" w:ascii="宋体" w:hAnsi="宋体" w:eastAsia="宋体" w:cs="宋体"/>
          <w:b/>
          <w:color w:val="0D0D0D" w:themeColor="text1" w:themeTint="F2"/>
          <w:sz w:val="28"/>
          <w:szCs w:val="28"/>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附件3</w:t>
      </w:r>
    </w:p>
    <w:p w14:paraId="5044064C">
      <w:pPr>
        <w:spacing w:after="0" w:line="240" w:lineRule="auto"/>
        <w:ind w:right="-207" w:rightChars="-94"/>
        <w:jc w:val="center"/>
        <w:rPr>
          <w:rFonts w:hint="eastAsia" w:ascii="宋体" w:hAnsi="宋体" w:eastAsia="宋体" w:cs="宋体"/>
          <w:b/>
          <w:color w:val="0D0D0D" w:themeColor="text1" w:themeTint="F2"/>
          <w:sz w:val="44"/>
          <w:szCs w:val="44"/>
          <w14:textFill>
            <w14:solidFill>
              <w14:schemeClr w14:val="tx1">
                <w14:lumMod w14:val="95000"/>
                <w14:lumOff w14:val="5000"/>
              </w14:schemeClr>
            </w14:solidFill>
          </w14:textFill>
          <w14:ligatures w14:val="none"/>
        </w:rPr>
      </w:pPr>
      <w:r>
        <w:rPr>
          <w:rFonts w:hint="eastAsia" w:ascii="宋体" w:hAnsi="宋体" w:eastAsia="宋体" w:cs="宋体"/>
          <w:b/>
          <w:color w:val="0D0D0D" w:themeColor="text1" w:themeTint="F2"/>
          <w:sz w:val="44"/>
          <w:szCs w:val="44"/>
          <w14:textFill>
            <w14:solidFill>
              <w14:schemeClr w14:val="tx1">
                <w14:lumMod w14:val="95000"/>
                <w14:lumOff w14:val="5000"/>
              </w14:schemeClr>
            </w14:solidFill>
          </w14:textFill>
          <w14:ligatures w14:val="none"/>
        </w:rPr>
        <w:t>廉洁承诺书</w:t>
      </w:r>
    </w:p>
    <w:p w14:paraId="5CB27989">
      <w:pPr>
        <w:spacing w:after="0" w:line="240" w:lineRule="auto"/>
        <w:ind w:left="-444" w:leftChars="-202" w:right="-207" w:rightChars="-94" w:firstLine="1960" w:firstLineChars="700"/>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pPr>
    </w:p>
    <w:p w14:paraId="45ED5423">
      <w:pPr>
        <w:spacing w:after="0" w:line="240" w:lineRule="auto"/>
        <w:ind w:right="-207" w:rightChars="-94"/>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pPr>
      <w:r>
        <w:rPr>
          <w:rFonts w:hint="eastAsia" w:ascii="宋体" w:hAnsi="宋体" w:eastAsia="宋体" w:cs="宋体"/>
          <w:bCs/>
          <w:color w:val="0D0D0D" w:themeColor="text1" w:themeTint="F2"/>
          <w:sz w:val="28"/>
          <w:szCs w:val="28"/>
          <w14:textFill>
            <w14:solidFill>
              <w14:schemeClr w14:val="tx1">
                <w14:lumMod w14:val="95000"/>
                <w14:lumOff w14:val="5000"/>
              </w14:schemeClr>
            </w14:solidFill>
          </w14:textFill>
          <w14:ligatures w14:val="none"/>
        </w:rPr>
        <w:t>广州中大餐饮管理有限公司：</w:t>
      </w:r>
    </w:p>
    <w:p w14:paraId="3CC1949D">
      <w:pPr>
        <w:spacing w:after="0" w:line="240" w:lineRule="auto"/>
        <w:ind w:right="-207" w:rightChars="-94" w:firstLine="560" w:firstLineChars="200"/>
        <w:jc w:val="both"/>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t>为确保采购活动的公开、公正、公平，防止采购中发生行受贿、侵占、合同诈骗等违纪违法行为，降低采购成本，保护采购人员(防止其违法犯罪)，我方特向你方做出承诺如下 :</w:t>
      </w:r>
    </w:p>
    <w:p w14:paraId="696F12F7">
      <w:pPr>
        <w:spacing w:after="0" w:line="240" w:lineRule="auto"/>
        <w:ind w:firstLine="560" w:firstLineChars="200"/>
        <w:jc w:val="both"/>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t>1、在任何采购环节，不以任何理由向你方人员行贿，包括但不限于送钱、物、购物卡、有价证券、免费提供劳务、支付应由你方个人支付的各种费用和其他各种变相行贿行为；</w:t>
      </w:r>
    </w:p>
    <w:p w14:paraId="653775F4">
      <w:pPr>
        <w:spacing w:after="0" w:line="240" w:lineRule="auto"/>
        <w:ind w:firstLine="560" w:firstLineChars="200"/>
        <w:jc w:val="both"/>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t>2、不与你方人员及其亲属从事本采购项目相关的任何物资买卖、提供劳务及中介活动等任何交易交往行为，未经你方允许不转包、分包项目；</w:t>
      </w:r>
    </w:p>
    <w:p w14:paraId="1BB504E2">
      <w:pPr>
        <w:spacing w:after="0" w:line="240" w:lineRule="auto"/>
        <w:ind w:firstLine="560" w:firstLineChars="200"/>
        <w:jc w:val="both"/>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t>3、不伙同他人串标、围标、虚假投标、恶意低价或者非法排挤其他竞标人参与公平竞争损害你方合法利益；</w:t>
      </w:r>
    </w:p>
    <w:p w14:paraId="0A891384">
      <w:pPr>
        <w:spacing w:after="0" w:line="240" w:lineRule="auto"/>
        <w:ind w:firstLine="560" w:firstLineChars="200"/>
        <w:jc w:val="both"/>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t>4、诚信正当交易，不掺杂掺假、以假充真、以次充好、以不合格冒充合格；</w:t>
      </w:r>
    </w:p>
    <w:p w14:paraId="47BE7862">
      <w:pPr>
        <w:spacing w:after="0" w:line="240" w:lineRule="auto"/>
        <w:ind w:firstLine="560" w:firstLineChars="200"/>
        <w:jc w:val="both"/>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t xml:space="preserve">5、你方人员如提出吃、拿、卡、要等违背本承诺书的要求或有其他不正当行为，我方保证及时主动向你方及你方主管单位的纪检部门举报，联系电话：020-84115282；  </w:t>
      </w:r>
    </w:p>
    <w:p w14:paraId="711D21BD">
      <w:pPr>
        <w:spacing w:after="0" w:line="240" w:lineRule="auto"/>
        <w:ind w:firstLine="560" w:firstLineChars="200"/>
        <w:jc w:val="both"/>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t>6、我方已经知晓并支持你方关于廉洁从业方面的相关规定，将无条件配合你方关于规范采购行为的调查、检查、调研等工作，及时完整提供相关资料和客观信息。</w:t>
      </w:r>
    </w:p>
    <w:p w14:paraId="05A43D36">
      <w:pPr>
        <w:spacing w:after="0" w:line="240" w:lineRule="auto"/>
        <w:ind w:firstLine="560" w:firstLineChars="200"/>
        <w:jc w:val="both"/>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t>我方将严格遵守本承诺，如有违反，你方可单方面取消本次合作项目(如已中选，则中选无效，已签订合同的，中止或终止执行)，我方自愿向你方支付不低于行贿金额10倍以上的违约金，并承担因取消或者中断合同给你方造成的经济损失。同时三年内不参加你方组织的所有采购招标活动。</w:t>
      </w:r>
    </w:p>
    <w:p w14:paraId="08CCE350">
      <w:pPr>
        <w:spacing w:after="0" w:line="240" w:lineRule="auto"/>
        <w:ind w:firstLine="4760" w:firstLineChars="1700"/>
        <w:jc w:val="both"/>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pPr>
    </w:p>
    <w:p w14:paraId="37392B5C">
      <w:pPr>
        <w:spacing w:after="0" w:line="240" w:lineRule="auto"/>
        <w:ind w:firstLine="4760" w:firstLineChars="1700"/>
        <w:jc w:val="both"/>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pPr>
    </w:p>
    <w:p w14:paraId="27414436">
      <w:pPr>
        <w:spacing w:after="0" w:line="240" w:lineRule="auto"/>
        <w:ind w:firstLine="4760" w:firstLineChars="1700"/>
        <w:jc w:val="both"/>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pPr>
    </w:p>
    <w:p w14:paraId="0DE292A7">
      <w:pPr>
        <w:spacing w:after="0" w:line="240" w:lineRule="auto"/>
        <w:ind w:firstLine="1120" w:firstLineChars="400"/>
        <w:jc w:val="center"/>
        <w:rPr>
          <w:rFonts w:hint="eastAsia" w:ascii="宋体" w:hAnsi="宋体" w:eastAsia="宋体" w:cs="宋体"/>
          <w:color w:val="0D0D0D" w:themeColor="text1" w:themeTint="F2"/>
          <w:sz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t>承 诺 方（盖章） :</w:t>
      </w:r>
    </w:p>
    <w:p w14:paraId="4820CBA3">
      <w:pPr>
        <w:spacing w:after="0" w:line="240" w:lineRule="auto"/>
        <w:ind w:firstLine="3402" w:firstLineChars="1215"/>
        <w:jc w:val="both"/>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t xml:space="preserve">承诺方代表签名：  </w:t>
      </w:r>
    </w:p>
    <w:p w14:paraId="2D31042F">
      <w:pPr>
        <w:spacing w:after="0" w:line="240" w:lineRule="auto"/>
        <w:ind w:firstLine="3402" w:firstLineChars="1215"/>
        <w:jc w:val="both"/>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8"/>
          <w:szCs w:val="28"/>
          <w14:textFill>
            <w14:solidFill>
              <w14:schemeClr w14:val="tx1">
                <w14:lumMod w14:val="95000"/>
                <w14:lumOff w14:val="5000"/>
              </w14:schemeClr>
            </w14:solidFill>
          </w14:textFill>
          <w14:ligatures w14:val="none"/>
        </w:rPr>
        <w:t>承诺日期:      年    月   日</w:t>
      </w:r>
    </w:p>
    <w:p w14:paraId="4C7A3BFE">
      <w:pPr>
        <w:spacing w:after="0" w:line="240" w:lineRule="auto"/>
        <w:jc w:val="both"/>
        <w:rPr>
          <w:rFonts w:hint="eastAsia" w:ascii="宋体" w:hAnsi="宋体" w:eastAsia="宋体" w:cs="宋体"/>
          <w:color w:val="0D0D0D" w:themeColor="text1" w:themeTint="F2"/>
          <w:sz w:val="21"/>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1"/>
          <w14:textFill>
            <w14:solidFill>
              <w14:schemeClr w14:val="tx1">
                <w14:lumMod w14:val="95000"/>
                <w14:lumOff w14:val="5000"/>
              </w14:schemeClr>
            </w14:solidFill>
          </w14:textFill>
          <w14:ligatures w14:val="none"/>
        </w:rPr>
        <w:br w:type="page"/>
      </w:r>
    </w:p>
    <w:p w14:paraId="085C4C9A">
      <w:pPr>
        <w:tabs>
          <w:tab w:val="right" w:pos="9923"/>
        </w:tabs>
        <w:autoSpaceDE w:val="0"/>
        <w:autoSpaceDN w:val="0"/>
        <w:adjustRightInd w:val="0"/>
        <w:spacing w:after="0" w:line="240" w:lineRule="auto"/>
        <w:jc w:val="both"/>
        <w:rPr>
          <w:rFonts w:hint="eastAsia" w:ascii="宋体" w:hAnsi="宋体" w:eastAsia="宋体" w:cs="宋体"/>
          <w:b/>
          <w:color w:val="0D0D0D" w:themeColor="text1" w:themeTint="F2"/>
          <w:sz w:val="28"/>
          <w:szCs w:val="28"/>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附件4</w:t>
      </w:r>
    </w:p>
    <w:p w14:paraId="57F374CE">
      <w:pPr>
        <w:spacing w:after="0" w:line="360" w:lineRule="auto"/>
        <w:ind w:firstLine="640" w:firstLineChars="200"/>
        <w:jc w:val="center"/>
        <w:rPr>
          <w:rFonts w:hint="eastAsia" w:ascii="宋体" w:hAnsi="宋体" w:eastAsia="宋体" w:cs="宋体"/>
          <w:color w:val="0D0D0D" w:themeColor="text1" w:themeTint="F2"/>
          <w:sz w:val="32"/>
          <w:szCs w:val="32"/>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32"/>
          <w:szCs w:val="32"/>
          <w14:textFill>
            <w14:solidFill>
              <w14:schemeClr w14:val="tx1">
                <w14:lumMod w14:val="95000"/>
                <w14:lumOff w14:val="5000"/>
              </w14:schemeClr>
            </w14:solidFill>
          </w14:textFill>
          <w14:ligatures w14:val="none"/>
        </w:rPr>
        <w:t>供应商保密确认函</w:t>
      </w:r>
    </w:p>
    <w:p w14:paraId="31D4D9E7">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4DB84F4E">
      <w:pPr>
        <w:spacing w:after="0" w:line="360" w:lineRule="auto"/>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致：广州中大餐饮管理有限公司（以下简称“贵司”）</w:t>
      </w:r>
    </w:p>
    <w:p w14:paraId="32C73BC1">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204C1B7B">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本公司，即下方签署方，作为贵司的供应商，为开启和管理与贵司之间的采购和供应关系（包括履行贵司签发的任何订单以及与之有关的一切讨论、询问、技术可行性测试和评估）之目的（以下简称“指定目的”），已从或将会从贵司知悉、获取或接触相关的保密信息。</w:t>
      </w:r>
    </w:p>
    <w:p w14:paraId="22C6F249">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4549A1A0">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为保护贵司的合法权益，本公司自愿并不可撤销地确认及同意如下：</w:t>
      </w:r>
    </w:p>
    <w:p w14:paraId="34CA5F6D">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52BBAC71">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一、保密信息的定义</w:t>
      </w:r>
    </w:p>
    <w:p w14:paraId="04D34EB6">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本确认函所称“保密信息”，是指本公司为前述“指定目的”已从或将会从贵司收到的一切规格、资料、样品、流程及其他技术信息、业务信息或商业信息以及产生于前述资料的任何信息。此等信息无论是以口头、书面、电子、图像或其他任何形式披露，无论是否被标记为“保密”，在披露时所处的环境下可被合理理解为具有保密性质的，均受本确认函约束。</w:t>
      </w:r>
    </w:p>
    <w:p w14:paraId="397F3F8F">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61B62791">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二、保密义务</w:t>
      </w:r>
    </w:p>
    <w:p w14:paraId="2418BE9E">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1.  使用限制：本公司仅可将保密信息用于“指定目的”，不得用于任何其他用途，包括但不限于禁止将保密信息用于自身产品研发、商业推广、技术反向工程等行为。</w:t>
      </w:r>
    </w:p>
    <w:p w14:paraId="64557E2D">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2.  披露限制：未经贵司事先书面同意，本公司不得向任何第三方（包括但不限于非直接参与本项目的关联公司、个人或实体）披露任何保密信息。</w:t>
      </w:r>
    </w:p>
    <w:p w14:paraId="3ED668D4">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3.  内部管控：本公司仅可在为达成“指定目的”而必须知悉的本公司员工及关联公司员工范围内传播保密信息，并确保该等人员受到不低于本确认函要求的保密义务的约束。本公司应对其员工、顾问及关联公司的行为承担全部责任。</w:t>
      </w:r>
    </w:p>
    <w:p w14:paraId="428056BF">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4.  关系保密：本公司同意对与贵司之间潜在的或现有的商业关系予以保密，未经贵司事先书面批准，不向任何第三方披露该等关系，且即便获得批准，供应商仍须确保第三方承担与本确认函同等严格的保密义务。本公司进一步承诺，未经贵司事先书面批准，不在任何宣传材料、公开文件、社交媒体中暗示或明示与贵司存在合作关系。</w:t>
      </w:r>
    </w:p>
    <w:p w14:paraId="508CAD09">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5.  信息归还：根据贵司要求，本公司将立即归还或按贵司指示销毁所有保密信息及其副本。</w:t>
      </w:r>
    </w:p>
    <w:p w14:paraId="3FD70F55">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6.  持续义务：本保密义务不因双方合作关系的暂停、中止或终止而失效，在本确认函生效后持续有效，直至该等信息进入公共领域（非因本公司或其人员的过错所致）。</w:t>
      </w:r>
    </w:p>
    <w:p w14:paraId="3873FA49">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54558428">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三、违约责任</w:t>
      </w:r>
    </w:p>
    <w:p w14:paraId="6FBBD0DD">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本公司确认，如违反本确认函下的任何义务，愿意承担由此给贵司造成的一切损失（包括但不限于直接经济损失、商誉损失、以及贵司为维权所支付的律师费、调查费、诉讼费等全部合理开支），并接受贵司相应的追责行为。</w:t>
      </w:r>
    </w:p>
    <w:p w14:paraId="1348A26D">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648BF80D">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四、其他</w:t>
      </w:r>
    </w:p>
    <w:p w14:paraId="68B7FD5C">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1.  本确认函旨在补充（而非取代）本公司与贵司之间任何现已有效的保密协议。如存在不一致之处，应以对贵司保密信息保护更为有利的约定为准。</w:t>
      </w:r>
    </w:p>
    <w:p w14:paraId="757FAF2D">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2.  本确认函一经本公司签署即对本公司具有法律约束力。</w:t>
      </w:r>
    </w:p>
    <w:p w14:paraId="3E703BBF">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72B0E587">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特此确认！</w:t>
      </w:r>
    </w:p>
    <w:p w14:paraId="07624F67">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618CD07F">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供应商（乙方）：</w:t>
      </w:r>
    </w:p>
    <w:p w14:paraId="72278D2C">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（公司盖章）</w:t>
      </w:r>
    </w:p>
    <w:p w14:paraId="725FC68B">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5F50C28C">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法定代表人/授权代表（签字）：</w:t>
      </w:r>
    </w:p>
    <w:p w14:paraId="38445F09">
      <w:pPr>
        <w:spacing w:after="0" w:line="360" w:lineRule="auto"/>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31FE9E82">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r>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t>日期： 年 月 日</w:t>
      </w:r>
    </w:p>
    <w:p w14:paraId="1013AA96">
      <w:pPr>
        <w:spacing w:after="0" w:line="360" w:lineRule="auto"/>
        <w:ind w:firstLine="480" w:firstLineChars="200"/>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5D83E94C">
      <w:pPr>
        <w:spacing w:after="0" w:line="360" w:lineRule="auto"/>
        <w:jc w:val="both"/>
        <w:rPr>
          <w:rFonts w:hint="eastAsia" w:ascii="宋体" w:hAnsi="宋体" w:eastAsia="宋体" w:cs="宋体"/>
          <w:color w:val="0D0D0D" w:themeColor="text1" w:themeTint="F2"/>
          <w:sz w:val="24"/>
          <w14:textFill>
            <w14:solidFill>
              <w14:schemeClr w14:val="tx1">
                <w14:lumMod w14:val="95000"/>
                <w14:lumOff w14:val="5000"/>
              </w14:schemeClr>
            </w14:solidFill>
          </w14:textFill>
          <w14:ligatures w14:val="none"/>
        </w:rPr>
      </w:pPr>
    </w:p>
    <w:p w14:paraId="2899FA47">
      <w:pPr>
        <w:spacing w:before="380" w:after="140" w:line="360" w:lineRule="auto"/>
        <w:outlineLvl w:val="0"/>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附件：响应文件模板</w:t>
      </w:r>
      <w:bookmarkEnd w:id="26"/>
    </w:p>
    <w:p w14:paraId="36233E53">
      <w:pPr>
        <w:spacing w:before="320" w:after="120" w:line="360" w:lineRule="auto"/>
        <w:outlineLvl w:val="1"/>
        <w:rPr>
          <w:rFonts w:hint="eastAsia" w:ascii="宋体" w:hAnsi="宋体" w:eastAsia="宋体"/>
          <w:color w:val="0D0D0D" w:themeColor="text1" w:themeTint="F2"/>
          <w:sz w:val="24"/>
          <w14:textFill>
            <w14:solidFill>
              <w14:schemeClr w14:val="tx1">
                <w14:lumMod w14:val="95000"/>
                <w14:lumOff w14:val="5000"/>
              </w14:schemeClr>
            </w14:solidFill>
          </w14:textFill>
        </w:rPr>
      </w:pPr>
      <w:bookmarkStart w:id="45" w:name="heading_40"/>
      <w:r>
        <w:rPr>
          <w:rFonts w:ascii="宋体" w:hAnsi="宋体" w:eastAsia="宋体" w:cs="Arial"/>
          <w:b/>
          <w:color w:val="0D0D0D" w:themeColor="text1" w:themeTint="F2"/>
          <w:sz w:val="24"/>
          <w14:textFill>
            <w14:solidFill>
              <w14:schemeClr w14:val="tx1">
                <w14:lumMod w14:val="95000"/>
                <w14:lumOff w14:val="5000"/>
              </w14:schemeClr>
            </w14:solidFill>
          </w14:textFill>
        </w:rPr>
        <w:t>附件1 法定代表人身份证明</w:t>
      </w:r>
      <w:bookmarkEnd w:id="45"/>
    </w:p>
    <w:p w14:paraId="011AC967">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供应商名称</w:t>
      </w:r>
      <w:r>
        <w:rPr>
          <w:rFonts w:ascii="宋体" w:hAnsi="宋体" w:eastAsia="宋体" w:cs="Arial"/>
          <w:color w:val="0D0D0D" w:themeColor="text1" w:themeTint="F2"/>
          <w:sz w:val="24"/>
          <w14:textFill>
            <w14:solidFill>
              <w14:schemeClr w14:val="tx1">
                <w14:lumMod w14:val="95000"/>
                <w14:lumOff w14:val="5000"/>
              </w14:schemeClr>
            </w14:solidFill>
          </w14:textFill>
        </w:rPr>
        <w:t>：________________________</w:t>
      </w:r>
    </w:p>
    <w:p w14:paraId="7BAD2053">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单位性质</w:t>
      </w:r>
      <w:r>
        <w:rPr>
          <w:rFonts w:ascii="宋体" w:hAnsi="宋体" w:eastAsia="宋体" w:cs="Arial"/>
          <w:color w:val="0D0D0D" w:themeColor="text1" w:themeTint="F2"/>
          <w:sz w:val="24"/>
          <w14:textFill>
            <w14:solidFill>
              <w14:schemeClr w14:val="tx1">
                <w14:lumMod w14:val="95000"/>
                <w14:lumOff w14:val="5000"/>
              </w14:schemeClr>
            </w14:solidFill>
          </w14:textFill>
        </w:rPr>
        <w:t>：________________________</w:t>
      </w:r>
    </w:p>
    <w:p w14:paraId="3BBDFAED">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地    址</w:t>
      </w:r>
      <w:r>
        <w:rPr>
          <w:rFonts w:ascii="宋体" w:hAnsi="宋体" w:eastAsia="宋体" w:cs="Arial"/>
          <w:color w:val="0D0D0D" w:themeColor="text1" w:themeTint="F2"/>
          <w:sz w:val="24"/>
          <w14:textFill>
            <w14:solidFill>
              <w14:schemeClr w14:val="tx1">
                <w14:lumMod w14:val="95000"/>
                <w14:lumOff w14:val="5000"/>
              </w14:schemeClr>
            </w14:solidFill>
          </w14:textFill>
        </w:rPr>
        <w:t>：________________________</w:t>
      </w:r>
    </w:p>
    <w:p w14:paraId="02503556">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成立时间</w:t>
      </w:r>
      <w:r>
        <w:rPr>
          <w:rFonts w:ascii="宋体" w:hAnsi="宋体" w:eastAsia="宋体" w:cs="Arial"/>
          <w:color w:val="0D0D0D" w:themeColor="text1" w:themeTint="F2"/>
          <w:sz w:val="24"/>
          <w14:textFill>
            <w14:solidFill>
              <w14:schemeClr w14:val="tx1">
                <w14:lumMod w14:val="95000"/>
                <w14:lumOff w14:val="5000"/>
              </w14:schemeClr>
            </w14:solidFill>
          </w14:textFill>
        </w:rPr>
        <w:t>：____年____月____日</w:t>
      </w:r>
    </w:p>
    <w:p w14:paraId="5A1AD28C">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经营期限</w:t>
      </w:r>
      <w:r>
        <w:rPr>
          <w:rFonts w:ascii="宋体" w:hAnsi="宋体" w:eastAsia="宋体" w:cs="Arial"/>
          <w:color w:val="0D0D0D" w:themeColor="text1" w:themeTint="F2"/>
          <w:sz w:val="24"/>
          <w14:textFill>
            <w14:solidFill>
              <w14:schemeClr w14:val="tx1">
                <w14:lumMod w14:val="95000"/>
                <w14:lumOff w14:val="5000"/>
              </w14:schemeClr>
            </w14:solidFill>
          </w14:textFill>
        </w:rPr>
        <w:t>：________________________</w:t>
      </w:r>
    </w:p>
    <w:p w14:paraId="520C2871">
      <w:pPr>
        <w:spacing w:before="120" w:after="120" w:line="360" w:lineRule="auto"/>
        <w:rPr>
          <w:rFonts w:hint="eastAsia" w:ascii="宋体" w:hAnsi="宋体" w:eastAsia="宋体" w:cs="Arial"/>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姓    名</w:t>
      </w:r>
      <w:r>
        <w:rPr>
          <w:rFonts w:ascii="宋体" w:hAnsi="宋体" w:eastAsia="宋体" w:cs="Arial"/>
          <w:color w:val="0D0D0D" w:themeColor="text1" w:themeTint="F2"/>
          <w:sz w:val="24"/>
          <w14:textFill>
            <w14:solidFill>
              <w14:schemeClr w14:val="tx1">
                <w14:lumMod w14:val="95000"/>
                <w14:lumOff w14:val="5000"/>
              </w14:schemeClr>
            </w14:solidFill>
          </w14:textFill>
        </w:rPr>
        <w:t xml:space="preserve">：______  性别：______  年龄：______  </w:t>
      </w:r>
    </w:p>
    <w:p w14:paraId="377850E4">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职务：______系</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w:t>
      </w:r>
      <w:r>
        <w:rPr>
          <w:rFonts w:ascii="宋体" w:hAnsi="宋体" w:eastAsia="宋体" w:cs="Arial"/>
          <w:color w:val="0D0D0D" w:themeColor="text1" w:themeTint="F2"/>
          <w:sz w:val="24"/>
          <w14:textFill>
            <w14:solidFill>
              <w14:schemeClr w14:val="tx1">
                <w14:lumMod w14:val="95000"/>
                <w14:lumOff w14:val="5000"/>
              </w14:schemeClr>
            </w14:solidFill>
          </w14:textFill>
        </w:rPr>
        <w:t>_______</w:t>
      </w:r>
      <w:r>
        <w:rPr>
          <w:rFonts w:ascii="宋体" w:hAnsi="宋体" w:eastAsia="宋体" w:cs="Arial"/>
          <w:color w:val="0D0D0D" w:themeColor="text1" w:themeTint="F2"/>
          <w:sz w:val="24"/>
          <w:u w:val="single"/>
          <w14:textFill>
            <w14:solidFill>
              <w14:schemeClr w14:val="tx1">
                <w14:lumMod w14:val="95000"/>
                <w14:lumOff w14:val="5000"/>
              </w14:schemeClr>
            </w14:solidFill>
          </w14:textFill>
        </w:rPr>
        <w:t>（供应商</w:t>
      </w:r>
      <w:r>
        <w:rPr>
          <w:rFonts w:hint="eastAsia" w:ascii="宋体" w:hAnsi="宋体" w:eastAsia="宋体" w:cs="Arial"/>
          <w:color w:val="0D0D0D" w:themeColor="text1" w:themeTint="F2"/>
          <w:sz w:val="24"/>
          <w:u w:val="single"/>
          <w14:textFill>
            <w14:solidFill>
              <w14:schemeClr w14:val="tx1">
                <w14:lumMod w14:val="95000"/>
                <w14:lumOff w14:val="5000"/>
              </w14:schemeClr>
            </w14:solidFill>
          </w14:textFill>
        </w:rPr>
        <w:t>单位</w:t>
      </w:r>
      <w:r>
        <w:rPr>
          <w:rFonts w:ascii="宋体" w:hAnsi="宋体" w:eastAsia="宋体" w:cs="Arial"/>
          <w:color w:val="0D0D0D" w:themeColor="text1" w:themeTint="F2"/>
          <w:sz w:val="24"/>
          <w:u w:val="single"/>
          <w14:textFill>
            <w14:solidFill>
              <w14:schemeClr w14:val="tx1">
                <w14:lumMod w14:val="95000"/>
                <w14:lumOff w14:val="5000"/>
              </w14:schemeClr>
            </w14:solidFill>
          </w14:textFill>
        </w:rPr>
        <w:t>名称）_</w:t>
      </w:r>
      <w:r>
        <w:rPr>
          <w:rFonts w:ascii="宋体" w:hAnsi="宋体" w:eastAsia="宋体" w:cs="Arial"/>
          <w:color w:val="0D0D0D" w:themeColor="text1" w:themeTint="F2"/>
          <w:sz w:val="24"/>
          <w14:textFill>
            <w14:solidFill>
              <w14:schemeClr w14:val="tx1">
                <w14:lumMod w14:val="95000"/>
                <w14:lumOff w14:val="5000"/>
              </w14:schemeClr>
            </w14:solidFill>
          </w14:textFill>
        </w:rPr>
        <w:t>_______的法定代表人。</w:t>
      </w:r>
    </w:p>
    <w:p w14:paraId="1DC40C81">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特此证明！</w:t>
      </w:r>
    </w:p>
    <w:p w14:paraId="052063E5">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供应商（加盖公章）：________________________</w:t>
      </w:r>
    </w:p>
    <w:p w14:paraId="46A4F00E">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日    期：____年____月____日</w:t>
      </w:r>
    </w:p>
    <w:p w14:paraId="409A14D7">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（粘贴法定代表人身份证复印件）</w:t>
      </w:r>
    </w:p>
    <w:p w14:paraId="721E4814">
      <w:pPr>
        <w:spacing w:before="320" w:after="120" w:line="360" w:lineRule="auto"/>
        <w:outlineLvl w:val="1"/>
        <w:rPr>
          <w:rFonts w:hint="eastAsia" w:ascii="宋体" w:hAnsi="宋体" w:eastAsia="宋体"/>
          <w:color w:val="0D0D0D" w:themeColor="text1" w:themeTint="F2"/>
          <w:sz w:val="24"/>
          <w14:textFill>
            <w14:solidFill>
              <w14:schemeClr w14:val="tx1">
                <w14:lumMod w14:val="95000"/>
                <w14:lumOff w14:val="5000"/>
              </w14:schemeClr>
            </w14:solidFill>
          </w14:textFill>
        </w:rPr>
      </w:pPr>
      <w:bookmarkStart w:id="46" w:name="heading_41"/>
      <w:r>
        <w:rPr>
          <w:rFonts w:ascii="宋体" w:hAnsi="宋体" w:eastAsia="宋体" w:cs="Arial"/>
          <w:b/>
          <w:color w:val="0D0D0D" w:themeColor="text1" w:themeTint="F2"/>
          <w:sz w:val="24"/>
          <w14:textFill>
            <w14:solidFill>
              <w14:schemeClr w14:val="tx1">
                <w14:lumMod w14:val="95000"/>
                <w14:lumOff w14:val="5000"/>
              </w14:schemeClr>
            </w14:solidFill>
          </w14:textFill>
        </w:rPr>
        <w:t>附件2 法定代表人授权委托书</w:t>
      </w:r>
      <w:bookmarkEnd w:id="46"/>
    </w:p>
    <w:p w14:paraId="0EC02E84">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致：广州中大餐饮管理有限公司</w:t>
      </w:r>
    </w:p>
    <w:p w14:paraId="7DC52C2E">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本单位法定代表人</w:t>
      </w:r>
      <w:r>
        <w:rPr>
          <w:rFonts w:ascii="宋体" w:hAnsi="宋体" w:eastAsia="宋体" w:cs="Arial"/>
          <w:color w:val="0D0D0D" w:themeColor="text1" w:themeTint="F2"/>
          <w:sz w:val="24"/>
          <w:u w:val="single"/>
          <w14:textFill>
            <w14:solidFill>
              <w14:schemeClr w14:val="tx1">
                <w14:lumMod w14:val="95000"/>
                <w14:lumOff w14:val="5000"/>
              </w14:schemeClr>
            </w14:solidFill>
          </w14:textFill>
        </w:rPr>
        <w:t>（姓名）</w:t>
      </w:r>
      <w:r>
        <w:rPr>
          <w:rFonts w:ascii="宋体" w:hAnsi="宋体" w:eastAsia="宋体" w:cs="Arial"/>
          <w:b/>
          <w:color w:val="0D0D0D" w:themeColor="text1" w:themeTint="F2"/>
          <w:sz w:val="24"/>
          <w14:textFill>
            <w14:solidFill>
              <w14:schemeClr w14:val="tx1">
                <w14:lumMod w14:val="95000"/>
                <w14:lumOff w14:val="5000"/>
              </w14:schemeClr>
            </w14:solidFill>
          </w14:textFill>
        </w:rPr>
        <w:t>授权</w:t>
      </w:r>
      <w:r>
        <w:rPr>
          <w:rFonts w:hint="eastAsia" w:ascii="宋体" w:hAnsi="宋体" w:eastAsia="宋体" w:cs="Arial"/>
          <w:b/>
          <w:color w:val="0D0D0D" w:themeColor="text1" w:themeTint="F2"/>
          <w:sz w:val="24"/>
          <w:u w:val="single"/>
          <w14:textFill>
            <w14:solidFill>
              <w14:schemeClr w14:val="tx1">
                <w14:lumMod w14:val="95000"/>
                <w14:lumOff w14:val="5000"/>
              </w14:schemeClr>
            </w14:solidFill>
          </w14:textFill>
        </w:rPr>
        <w:t xml:space="preserve"> </w:t>
      </w:r>
      <w:r>
        <w:rPr>
          <w:rFonts w:ascii="宋体" w:hAnsi="宋体" w:eastAsia="宋体" w:cs="Arial"/>
          <w:color w:val="0D0D0D" w:themeColor="text1" w:themeTint="F2"/>
          <w:sz w:val="24"/>
          <w:u w:val="single"/>
          <w14:textFill>
            <w14:solidFill>
              <w14:schemeClr w14:val="tx1">
                <w14:lumMod w14:val="95000"/>
                <w14:lumOff w14:val="5000"/>
              </w14:schemeClr>
            </w14:solidFill>
          </w14:textFill>
        </w:rPr>
        <w:t>（姓名）</w:t>
      </w:r>
      <w:r>
        <w:rPr>
          <w:rFonts w:hint="eastAsia" w:ascii="宋体" w:hAnsi="宋体" w:eastAsia="宋体" w:cs="Arial"/>
          <w:color w:val="0D0D0D" w:themeColor="text1" w:themeTint="F2"/>
          <w:sz w:val="24"/>
          <w:u w:val="single"/>
          <w14:textFill>
            <w14:solidFill>
              <w14:schemeClr w14:val="tx1">
                <w14:lumMod w14:val="95000"/>
                <w14:lumOff w14:val="5000"/>
              </w14:schemeClr>
            </w14:solidFill>
          </w14:textFill>
        </w:rPr>
        <w:t xml:space="preserve"> </w:t>
      </w:r>
      <w:r>
        <w:rPr>
          <w:rFonts w:ascii="宋体" w:hAnsi="宋体" w:eastAsia="宋体" w:cs="Arial"/>
          <w:color w:val="0D0D0D" w:themeColor="text1" w:themeTint="F2"/>
          <w:sz w:val="24"/>
          <w14:textFill>
            <w14:solidFill>
              <w14:schemeClr w14:val="tx1">
                <w14:lumMod w14:val="95000"/>
                <w14:lumOff w14:val="5000"/>
              </w14:schemeClr>
            </w14:solidFill>
          </w14:textFill>
        </w:rPr>
        <w:t>为我方委托代理人，参加贵单位</w:t>
      </w:r>
      <w:r>
        <w:rPr>
          <w:rFonts w:ascii="宋体" w:hAnsi="宋体" w:eastAsia="宋体" w:cs="Arial"/>
          <w:b/>
          <w:color w:val="0D0D0D" w:themeColor="text1" w:themeTint="F2"/>
          <w:sz w:val="24"/>
          <w14:textFill>
            <w14:solidFill>
              <w14:schemeClr w14:val="tx1">
                <w14:lumMod w14:val="95000"/>
                <w14:lumOff w14:val="5000"/>
              </w14:schemeClr>
            </w14:solidFill>
          </w14:textFill>
        </w:rPr>
        <w:t>中大餐饮2026年广州校区</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、珠海校区</w:t>
      </w:r>
      <w:r>
        <w:rPr>
          <w:rFonts w:ascii="宋体" w:hAnsi="宋体" w:eastAsia="宋体" w:cs="Arial"/>
          <w:b/>
          <w:color w:val="0D0D0D" w:themeColor="text1" w:themeTint="F2"/>
          <w:sz w:val="24"/>
          <w14:textFill>
            <w14:solidFill>
              <w14:schemeClr w14:val="tx1">
                <w14:lumMod w14:val="95000"/>
                <w14:lumOff w14:val="5000"/>
              </w14:schemeClr>
            </w14:solidFill>
          </w14:textFill>
        </w:rPr>
        <w:t>零星采购项目（子包X：______）</w:t>
      </w:r>
      <w:r>
        <w:rPr>
          <w:rFonts w:ascii="宋体" w:hAnsi="宋体" w:eastAsia="宋体" w:cs="Arial"/>
          <w:color w:val="0D0D0D" w:themeColor="text1" w:themeTint="F2"/>
          <w:sz w:val="24"/>
          <w14:textFill>
            <w14:solidFill>
              <w14:schemeClr w14:val="tx1">
                <w14:lumMod w14:val="95000"/>
                <w14:lumOff w14:val="5000"/>
              </w14:schemeClr>
            </w14:solidFill>
          </w14:textFill>
        </w:rPr>
        <w:t xml:space="preserve"> 竞争性磋商活动，全权代表我方处理该项目磋商、签约等相关事宜。</w:t>
      </w:r>
    </w:p>
    <w:p w14:paraId="103CE3B0">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委托代理人无转委托权，我方对委托代理人的所有行为承担法律责任。</w:t>
      </w:r>
    </w:p>
    <w:p w14:paraId="0AF79DE6">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委托代理人信息</w:t>
      </w:r>
      <w:r>
        <w:rPr>
          <w:rFonts w:ascii="宋体" w:hAnsi="宋体" w:eastAsia="宋体" w:cs="Arial"/>
          <w:color w:val="0D0D0D" w:themeColor="text1" w:themeTint="F2"/>
          <w:sz w:val="24"/>
          <w14:textFill>
            <w14:solidFill>
              <w14:schemeClr w14:val="tx1">
                <w14:lumMod w14:val="95000"/>
                <w14:lumOff w14:val="5000"/>
              </w14:schemeClr>
            </w14:solidFill>
          </w14:textFill>
        </w:rPr>
        <w:t>：</w:t>
      </w:r>
    </w:p>
    <w:p w14:paraId="5871348E">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姓名：________  性别：________  年龄：________  职务：________</w:t>
      </w:r>
    </w:p>
    <w:p w14:paraId="09FA07AD">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电话：________  身份证号码：________</w:t>
      </w:r>
    </w:p>
    <w:p w14:paraId="58053463">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详细通讯地址：________________________</w:t>
      </w:r>
    </w:p>
    <w:p w14:paraId="5AB7B12D">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供应商（加盖公章）：________________________</w:t>
      </w:r>
    </w:p>
    <w:p w14:paraId="5414E4D0">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法定代表人（签字/盖章）：________________________</w:t>
      </w:r>
    </w:p>
    <w:p w14:paraId="409AD4C2">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委托代理人（签字）：________________________</w:t>
      </w:r>
    </w:p>
    <w:p w14:paraId="0EE0DE1D">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日    期：____年____月____日</w:t>
      </w:r>
    </w:p>
    <w:p w14:paraId="63B5A486">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（粘贴委托代理人身份证复印件）</w:t>
      </w:r>
    </w:p>
    <w:p w14:paraId="4A75860A">
      <w:pPr>
        <w:spacing w:before="320" w:after="120" w:line="360" w:lineRule="auto"/>
        <w:outlineLvl w:val="1"/>
        <w:rPr>
          <w:rFonts w:hint="eastAsia" w:ascii="宋体" w:hAnsi="宋体" w:eastAsia="宋体"/>
          <w:color w:val="0D0D0D" w:themeColor="text1" w:themeTint="F2"/>
          <w:sz w:val="24"/>
          <w14:textFill>
            <w14:solidFill>
              <w14:schemeClr w14:val="tx1">
                <w14:lumMod w14:val="95000"/>
                <w14:lumOff w14:val="5000"/>
              </w14:schemeClr>
            </w14:solidFill>
          </w14:textFill>
        </w:rPr>
      </w:pPr>
      <w:bookmarkStart w:id="47" w:name="heading_43"/>
      <w:r>
        <w:rPr>
          <w:rFonts w:ascii="宋体" w:hAnsi="宋体" w:eastAsia="宋体" w:cs="Arial"/>
          <w:b/>
          <w:color w:val="0D0D0D" w:themeColor="text1" w:themeTint="F2"/>
          <w:sz w:val="24"/>
          <w14:textFill>
            <w14:solidFill>
              <w14:schemeClr w14:val="tx1">
                <w14:lumMod w14:val="95000"/>
                <w14:lumOff w14:val="5000"/>
              </w14:schemeClr>
            </w14:solidFill>
          </w14:textFill>
        </w:rPr>
        <w:t>附件</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3</w:t>
      </w:r>
      <w:r>
        <w:rPr>
          <w:rFonts w:ascii="宋体" w:hAnsi="宋体" w:eastAsia="宋体" w:cs="Arial"/>
          <w:b/>
          <w:color w:val="0D0D0D" w:themeColor="text1" w:themeTint="F2"/>
          <w:sz w:val="24"/>
          <w14:textFill>
            <w14:solidFill>
              <w14:schemeClr w14:val="tx1">
                <w14:lumMod w14:val="95000"/>
                <w14:lumOff w14:val="5000"/>
              </w14:schemeClr>
            </w14:solidFill>
          </w14:textFill>
        </w:rPr>
        <w:t xml:space="preserve"> 同类项目业绩经验一览表（202</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3</w:t>
      </w:r>
      <w:r>
        <w:rPr>
          <w:rFonts w:ascii="宋体" w:hAnsi="宋体" w:eastAsia="宋体" w:cs="Arial"/>
          <w:b/>
          <w:color w:val="0D0D0D" w:themeColor="text1" w:themeTint="F2"/>
          <w:sz w:val="24"/>
          <w14:textFill>
            <w14:solidFill>
              <w14:schemeClr w14:val="tx1">
                <w14:lumMod w14:val="95000"/>
                <w14:lumOff w14:val="5000"/>
              </w14:schemeClr>
            </w14:solidFill>
          </w14:textFill>
        </w:rPr>
        <w:t>年1月1日至今）</w:t>
      </w:r>
      <w:bookmarkEnd w:id="47"/>
    </w:p>
    <w:p w14:paraId="19A413EA">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响应子包</w:t>
      </w:r>
      <w:r>
        <w:rPr>
          <w:rFonts w:ascii="宋体" w:hAnsi="宋体" w:eastAsia="宋体" w:cs="Arial"/>
          <w:color w:val="0D0D0D" w:themeColor="text1" w:themeTint="F2"/>
          <w:sz w:val="24"/>
          <w14:textFill>
            <w14:solidFill>
              <w14:schemeClr w14:val="tx1">
                <w14:lumMod w14:val="95000"/>
                <w14:lumOff w14:val="5000"/>
              </w14:schemeClr>
            </w14:solidFill>
          </w14:textFill>
        </w:rPr>
        <w:t>：□子包一  □子包二  □子包三</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 xml:space="preserve">  </w:t>
      </w:r>
      <w:r>
        <w:rPr>
          <w:rFonts w:ascii="宋体" w:hAnsi="宋体" w:eastAsia="宋体" w:cs="Arial"/>
          <w:color w:val="0D0D0D" w:themeColor="text1" w:themeTint="F2"/>
          <w:sz w:val="24"/>
          <w14:textFill>
            <w14:solidFill>
              <w14:schemeClr w14:val="tx1">
                <w14:lumMod w14:val="95000"/>
                <w14:lumOff w14:val="5000"/>
              </w14:schemeClr>
            </w14:solidFill>
          </w14:textFill>
        </w:rPr>
        <w:t xml:space="preserve"> □子包</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四</w:t>
      </w:r>
    </w:p>
    <w:tbl>
      <w:tblPr>
        <w:tblStyle w:val="4"/>
        <w:tblW w:w="9782" w:type="dxa"/>
        <w:tblInd w:w="-993"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426"/>
        <w:gridCol w:w="1276"/>
        <w:gridCol w:w="1276"/>
        <w:gridCol w:w="992"/>
        <w:gridCol w:w="1276"/>
        <w:gridCol w:w="1276"/>
        <w:gridCol w:w="1417"/>
        <w:gridCol w:w="1843"/>
      </w:tblGrid>
      <w:tr w14:paraId="2901AFF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26" w:type="dxa"/>
            <w:tcMar>
              <w:top w:w="60" w:type="dxa"/>
              <w:left w:w="120" w:type="dxa"/>
              <w:bottom w:w="30" w:type="dxa"/>
              <w:right w:w="120" w:type="dxa"/>
            </w:tcMar>
          </w:tcPr>
          <w:p w14:paraId="469CA929">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序号</w:t>
            </w:r>
          </w:p>
        </w:tc>
        <w:tc>
          <w:tcPr>
            <w:tcW w:w="1276" w:type="dxa"/>
            <w:tcMar>
              <w:top w:w="60" w:type="dxa"/>
              <w:left w:w="120" w:type="dxa"/>
              <w:bottom w:w="30" w:type="dxa"/>
              <w:right w:w="120" w:type="dxa"/>
            </w:tcMar>
          </w:tcPr>
          <w:p w14:paraId="031269BB">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项目名称</w:t>
            </w:r>
          </w:p>
        </w:tc>
        <w:tc>
          <w:tcPr>
            <w:tcW w:w="1276" w:type="dxa"/>
            <w:tcMar>
              <w:top w:w="60" w:type="dxa"/>
              <w:left w:w="120" w:type="dxa"/>
              <w:bottom w:w="30" w:type="dxa"/>
              <w:right w:w="120" w:type="dxa"/>
            </w:tcMar>
          </w:tcPr>
          <w:p w14:paraId="746EEA9F">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合作单位</w:t>
            </w:r>
          </w:p>
        </w:tc>
        <w:tc>
          <w:tcPr>
            <w:tcW w:w="992" w:type="dxa"/>
            <w:tcMar>
              <w:top w:w="60" w:type="dxa"/>
              <w:left w:w="120" w:type="dxa"/>
              <w:bottom w:w="30" w:type="dxa"/>
              <w:right w:w="120" w:type="dxa"/>
            </w:tcMar>
          </w:tcPr>
          <w:p w14:paraId="5E2BBEBD">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物资品类</w:t>
            </w:r>
          </w:p>
        </w:tc>
        <w:tc>
          <w:tcPr>
            <w:tcW w:w="1276" w:type="dxa"/>
            <w:tcMar>
              <w:top w:w="60" w:type="dxa"/>
              <w:left w:w="120" w:type="dxa"/>
              <w:bottom w:w="30" w:type="dxa"/>
              <w:right w:w="120" w:type="dxa"/>
            </w:tcMar>
          </w:tcPr>
          <w:p w14:paraId="4F41357F">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合同金额（万元）</w:t>
            </w:r>
          </w:p>
        </w:tc>
        <w:tc>
          <w:tcPr>
            <w:tcW w:w="1276" w:type="dxa"/>
            <w:tcMar>
              <w:top w:w="60" w:type="dxa"/>
              <w:left w:w="120" w:type="dxa"/>
              <w:bottom w:w="30" w:type="dxa"/>
              <w:right w:w="120" w:type="dxa"/>
            </w:tcMar>
          </w:tcPr>
          <w:p w14:paraId="13AE2500">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合作期限</w:t>
            </w:r>
          </w:p>
        </w:tc>
        <w:tc>
          <w:tcPr>
            <w:tcW w:w="1417" w:type="dxa"/>
            <w:tcMar>
              <w:top w:w="60" w:type="dxa"/>
              <w:left w:w="120" w:type="dxa"/>
              <w:bottom w:w="30" w:type="dxa"/>
              <w:right w:w="120" w:type="dxa"/>
            </w:tcMar>
          </w:tcPr>
          <w:p w14:paraId="1ACE3F01">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联系人</w:t>
            </w:r>
          </w:p>
        </w:tc>
        <w:tc>
          <w:tcPr>
            <w:tcW w:w="1843" w:type="dxa"/>
            <w:tcMar>
              <w:top w:w="60" w:type="dxa"/>
              <w:left w:w="120" w:type="dxa"/>
              <w:bottom w:w="30" w:type="dxa"/>
              <w:right w:w="120" w:type="dxa"/>
            </w:tcMar>
          </w:tcPr>
          <w:p w14:paraId="7553C035">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联系电话</w:t>
            </w:r>
          </w:p>
        </w:tc>
      </w:tr>
      <w:tr w14:paraId="45475F1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26" w:type="dxa"/>
            <w:tcMar>
              <w:top w:w="60" w:type="dxa"/>
              <w:left w:w="120" w:type="dxa"/>
              <w:bottom w:w="30" w:type="dxa"/>
              <w:right w:w="120" w:type="dxa"/>
            </w:tcMar>
          </w:tcPr>
          <w:p w14:paraId="40C829D6">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1</w:t>
            </w:r>
          </w:p>
        </w:tc>
        <w:tc>
          <w:tcPr>
            <w:tcW w:w="1276" w:type="dxa"/>
            <w:tcMar>
              <w:top w:w="60" w:type="dxa"/>
              <w:left w:w="120" w:type="dxa"/>
              <w:bottom w:w="30" w:type="dxa"/>
              <w:right w:w="120" w:type="dxa"/>
            </w:tcMar>
          </w:tcPr>
          <w:p w14:paraId="59F9DCCB">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6" w:type="dxa"/>
            <w:tcMar>
              <w:top w:w="60" w:type="dxa"/>
              <w:left w:w="120" w:type="dxa"/>
              <w:bottom w:w="30" w:type="dxa"/>
              <w:right w:w="120" w:type="dxa"/>
            </w:tcMar>
          </w:tcPr>
          <w:p w14:paraId="619840B8">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992" w:type="dxa"/>
            <w:tcMar>
              <w:top w:w="60" w:type="dxa"/>
              <w:left w:w="120" w:type="dxa"/>
              <w:bottom w:w="30" w:type="dxa"/>
              <w:right w:w="120" w:type="dxa"/>
            </w:tcMar>
          </w:tcPr>
          <w:p w14:paraId="28F7BF0B">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6" w:type="dxa"/>
            <w:tcMar>
              <w:top w:w="60" w:type="dxa"/>
              <w:left w:w="120" w:type="dxa"/>
              <w:bottom w:w="30" w:type="dxa"/>
              <w:right w:w="120" w:type="dxa"/>
            </w:tcMar>
          </w:tcPr>
          <w:p w14:paraId="4368C790">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6" w:type="dxa"/>
            <w:tcMar>
              <w:top w:w="60" w:type="dxa"/>
              <w:left w:w="120" w:type="dxa"/>
              <w:bottom w:w="30" w:type="dxa"/>
              <w:right w:w="120" w:type="dxa"/>
            </w:tcMar>
          </w:tcPr>
          <w:p w14:paraId="25BCAC7E">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417" w:type="dxa"/>
            <w:tcMar>
              <w:top w:w="60" w:type="dxa"/>
              <w:left w:w="120" w:type="dxa"/>
              <w:bottom w:w="30" w:type="dxa"/>
              <w:right w:w="120" w:type="dxa"/>
            </w:tcMar>
          </w:tcPr>
          <w:p w14:paraId="523214B2">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843" w:type="dxa"/>
            <w:tcMar>
              <w:top w:w="60" w:type="dxa"/>
              <w:left w:w="120" w:type="dxa"/>
              <w:bottom w:w="30" w:type="dxa"/>
              <w:right w:w="120" w:type="dxa"/>
            </w:tcMar>
          </w:tcPr>
          <w:p w14:paraId="6650CFF9">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r>
      <w:tr w14:paraId="2BD98E5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26" w:type="dxa"/>
            <w:tcMar>
              <w:top w:w="60" w:type="dxa"/>
              <w:left w:w="120" w:type="dxa"/>
              <w:bottom w:w="30" w:type="dxa"/>
              <w:right w:w="120" w:type="dxa"/>
            </w:tcMar>
          </w:tcPr>
          <w:p w14:paraId="5E17FB2D">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2</w:t>
            </w:r>
          </w:p>
        </w:tc>
        <w:tc>
          <w:tcPr>
            <w:tcW w:w="1276" w:type="dxa"/>
            <w:tcMar>
              <w:top w:w="60" w:type="dxa"/>
              <w:left w:w="120" w:type="dxa"/>
              <w:bottom w:w="30" w:type="dxa"/>
              <w:right w:w="120" w:type="dxa"/>
            </w:tcMar>
          </w:tcPr>
          <w:p w14:paraId="590BD6EC">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6" w:type="dxa"/>
            <w:tcMar>
              <w:top w:w="60" w:type="dxa"/>
              <w:left w:w="120" w:type="dxa"/>
              <w:bottom w:w="30" w:type="dxa"/>
              <w:right w:w="120" w:type="dxa"/>
            </w:tcMar>
          </w:tcPr>
          <w:p w14:paraId="3640F2F4">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992" w:type="dxa"/>
            <w:tcMar>
              <w:top w:w="60" w:type="dxa"/>
              <w:left w:w="120" w:type="dxa"/>
              <w:bottom w:w="30" w:type="dxa"/>
              <w:right w:w="120" w:type="dxa"/>
            </w:tcMar>
          </w:tcPr>
          <w:p w14:paraId="74B53E99">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6" w:type="dxa"/>
            <w:tcMar>
              <w:top w:w="60" w:type="dxa"/>
              <w:left w:w="120" w:type="dxa"/>
              <w:bottom w:w="30" w:type="dxa"/>
              <w:right w:w="120" w:type="dxa"/>
            </w:tcMar>
          </w:tcPr>
          <w:p w14:paraId="682F6A1E">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6" w:type="dxa"/>
            <w:tcMar>
              <w:top w:w="60" w:type="dxa"/>
              <w:left w:w="120" w:type="dxa"/>
              <w:bottom w:w="30" w:type="dxa"/>
              <w:right w:w="120" w:type="dxa"/>
            </w:tcMar>
          </w:tcPr>
          <w:p w14:paraId="7E06E885">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417" w:type="dxa"/>
            <w:tcMar>
              <w:top w:w="60" w:type="dxa"/>
              <w:left w:w="120" w:type="dxa"/>
              <w:bottom w:w="30" w:type="dxa"/>
              <w:right w:w="120" w:type="dxa"/>
            </w:tcMar>
          </w:tcPr>
          <w:p w14:paraId="6A133E89">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843" w:type="dxa"/>
            <w:tcMar>
              <w:top w:w="60" w:type="dxa"/>
              <w:left w:w="120" w:type="dxa"/>
              <w:bottom w:w="30" w:type="dxa"/>
              <w:right w:w="120" w:type="dxa"/>
            </w:tcMar>
          </w:tcPr>
          <w:p w14:paraId="7F52F04C">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r>
      <w:tr w14:paraId="35AE3839">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26" w:type="dxa"/>
            <w:tcMar>
              <w:top w:w="60" w:type="dxa"/>
              <w:left w:w="120" w:type="dxa"/>
              <w:bottom w:w="30" w:type="dxa"/>
              <w:right w:w="120" w:type="dxa"/>
            </w:tcMar>
          </w:tcPr>
          <w:p w14:paraId="54368DD3">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3</w:t>
            </w:r>
          </w:p>
        </w:tc>
        <w:tc>
          <w:tcPr>
            <w:tcW w:w="1276" w:type="dxa"/>
            <w:tcMar>
              <w:top w:w="60" w:type="dxa"/>
              <w:left w:w="120" w:type="dxa"/>
              <w:bottom w:w="30" w:type="dxa"/>
              <w:right w:w="120" w:type="dxa"/>
            </w:tcMar>
          </w:tcPr>
          <w:p w14:paraId="4BEBB8E9">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6" w:type="dxa"/>
            <w:tcMar>
              <w:top w:w="60" w:type="dxa"/>
              <w:left w:w="120" w:type="dxa"/>
              <w:bottom w:w="30" w:type="dxa"/>
              <w:right w:w="120" w:type="dxa"/>
            </w:tcMar>
          </w:tcPr>
          <w:p w14:paraId="2D2193A5">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992" w:type="dxa"/>
            <w:tcMar>
              <w:top w:w="60" w:type="dxa"/>
              <w:left w:w="120" w:type="dxa"/>
              <w:bottom w:w="30" w:type="dxa"/>
              <w:right w:w="120" w:type="dxa"/>
            </w:tcMar>
          </w:tcPr>
          <w:p w14:paraId="7C29E1FA">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6" w:type="dxa"/>
            <w:tcMar>
              <w:top w:w="60" w:type="dxa"/>
              <w:left w:w="120" w:type="dxa"/>
              <w:bottom w:w="30" w:type="dxa"/>
              <w:right w:w="120" w:type="dxa"/>
            </w:tcMar>
          </w:tcPr>
          <w:p w14:paraId="6DCF2722">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6" w:type="dxa"/>
            <w:tcMar>
              <w:top w:w="60" w:type="dxa"/>
              <w:left w:w="120" w:type="dxa"/>
              <w:bottom w:w="30" w:type="dxa"/>
              <w:right w:w="120" w:type="dxa"/>
            </w:tcMar>
          </w:tcPr>
          <w:p w14:paraId="3F1D322C">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417" w:type="dxa"/>
            <w:tcMar>
              <w:top w:w="60" w:type="dxa"/>
              <w:left w:w="120" w:type="dxa"/>
              <w:bottom w:w="30" w:type="dxa"/>
              <w:right w:w="120" w:type="dxa"/>
            </w:tcMar>
          </w:tcPr>
          <w:p w14:paraId="5E1A8E56">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843" w:type="dxa"/>
            <w:tcMar>
              <w:top w:w="60" w:type="dxa"/>
              <w:left w:w="120" w:type="dxa"/>
              <w:bottom w:w="30" w:type="dxa"/>
              <w:right w:w="120" w:type="dxa"/>
            </w:tcMar>
          </w:tcPr>
          <w:p w14:paraId="3BD3569A">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r>
      <w:tr w14:paraId="032764E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26" w:type="dxa"/>
            <w:tcMar>
              <w:top w:w="60" w:type="dxa"/>
              <w:left w:w="120" w:type="dxa"/>
              <w:bottom w:w="30" w:type="dxa"/>
              <w:right w:w="120" w:type="dxa"/>
            </w:tcMar>
          </w:tcPr>
          <w:p w14:paraId="77AFBA38">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4</w:t>
            </w:r>
          </w:p>
        </w:tc>
        <w:tc>
          <w:tcPr>
            <w:tcW w:w="1276" w:type="dxa"/>
            <w:tcMar>
              <w:top w:w="60" w:type="dxa"/>
              <w:left w:w="120" w:type="dxa"/>
              <w:bottom w:w="30" w:type="dxa"/>
              <w:right w:w="120" w:type="dxa"/>
            </w:tcMar>
          </w:tcPr>
          <w:p w14:paraId="2B87FC8B">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6" w:type="dxa"/>
            <w:tcMar>
              <w:top w:w="60" w:type="dxa"/>
              <w:left w:w="120" w:type="dxa"/>
              <w:bottom w:w="30" w:type="dxa"/>
              <w:right w:w="120" w:type="dxa"/>
            </w:tcMar>
          </w:tcPr>
          <w:p w14:paraId="1AF02043">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992" w:type="dxa"/>
            <w:tcMar>
              <w:top w:w="60" w:type="dxa"/>
              <w:left w:w="120" w:type="dxa"/>
              <w:bottom w:w="30" w:type="dxa"/>
              <w:right w:w="120" w:type="dxa"/>
            </w:tcMar>
          </w:tcPr>
          <w:p w14:paraId="091273EC">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6" w:type="dxa"/>
            <w:tcMar>
              <w:top w:w="60" w:type="dxa"/>
              <w:left w:w="120" w:type="dxa"/>
              <w:bottom w:w="30" w:type="dxa"/>
              <w:right w:w="120" w:type="dxa"/>
            </w:tcMar>
          </w:tcPr>
          <w:p w14:paraId="23F5E673">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6" w:type="dxa"/>
            <w:tcMar>
              <w:top w:w="60" w:type="dxa"/>
              <w:left w:w="120" w:type="dxa"/>
              <w:bottom w:w="30" w:type="dxa"/>
              <w:right w:w="120" w:type="dxa"/>
            </w:tcMar>
          </w:tcPr>
          <w:p w14:paraId="2B9688B8">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417" w:type="dxa"/>
            <w:tcMar>
              <w:top w:w="60" w:type="dxa"/>
              <w:left w:w="120" w:type="dxa"/>
              <w:bottom w:w="30" w:type="dxa"/>
              <w:right w:w="120" w:type="dxa"/>
            </w:tcMar>
          </w:tcPr>
          <w:p w14:paraId="4907C47F">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843" w:type="dxa"/>
            <w:tcMar>
              <w:top w:w="60" w:type="dxa"/>
              <w:left w:w="120" w:type="dxa"/>
              <w:bottom w:w="30" w:type="dxa"/>
              <w:right w:w="120" w:type="dxa"/>
            </w:tcMar>
          </w:tcPr>
          <w:p w14:paraId="4A0A2B2E">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r>
      <w:tr w14:paraId="7FBB506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26" w:type="dxa"/>
            <w:tcMar>
              <w:top w:w="60" w:type="dxa"/>
              <w:left w:w="120" w:type="dxa"/>
              <w:bottom w:w="30" w:type="dxa"/>
              <w:right w:w="120" w:type="dxa"/>
            </w:tcMar>
          </w:tcPr>
          <w:p w14:paraId="19566F39">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5</w:t>
            </w:r>
          </w:p>
        </w:tc>
        <w:tc>
          <w:tcPr>
            <w:tcW w:w="1276" w:type="dxa"/>
            <w:tcMar>
              <w:top w:w="60" w:type="dxa"/>
              <w:left w:w="120" w:type="dxa"/>
              <w:bottom w:w="30" w:type="dxa"/>
              <w:right w:w="120" w:type="dxa"/>
            </w:tcMar>
          </w:tcPr>
          <w:p w14:paraId="23F5A2DF">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6" w:type="dxa"/>
            <w:tcMar>
              <w:top w:w="60" w:type="dxa"/>
              <w:left w:w="120" w:type="dxa"/>
              <w:bottom w:w="30" w:type="dxa"/>
              <w:right w:w="120" w:type="dxa"/>
            </w:tcMar>
          </w:tcPr>
          <w:p w14:paraId="2176023B">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992" w:type="dxa"/>
            <w:tcMar>
              <w:top w:w="60" w:type="dxa"/>
              <w:left w:w="120" w:type="dxa"/>
              <w:bottom w:w="30" w:type="dxa"/>
              <w:right w:w="120" w:type="dxa"/>
            </w:tcMar>
          </w:tcPr>
          <w:p w14:paraId="47405445">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6" w:type="dxa"/>
            <w:tcMar>
              <w:top w:w="60" w:type="dxa"/>
              <w:left w:w="120" w:type="dxa"/>
              <w:bottom w:w="30" w:type="dxa"/>
              <w:right w:w="120" w:type="dxa"/>
            </w:tcMar>
          </w:tcPr>
          <w:p w14:paraId="09EDB5CF">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6" w:type="dxa"/>
            <w:tcMar>
              <w:top w:w="60" w:type="dxa"/>
              <w:left w:w="120" w:type="dxa"/>
              <w:bottom w:w="30" w:type="dxa"/>
              <w:right w:w="120" w:type="dxa"/>
            </w:tcMar>
          </w:tcPr>
          <w:p w14:paraId="7F647866">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417" w:type="dxa"/>
            <w:tcMar>
              <w:top w:w="60" w:type="dxa"/>
              <w:left w:w="120" w:type="dxa"/>
              <w:bottom w:w="30" w:type="dxa"/>
              <w:right w:w="120" w:type="dxa"/>
            </w:tcMar>
          </w:tcPr>
          <w:p w14:paraId="4C6BD5B8">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843" w:type="dxa"/>
            <w:tcMar>
              <w:top w:w="60" w:type="dxa"/>
              <w:left w:w="120" w:type="dxa"/>
              <w:bottom w:w="30" w:type="dxa"/>
              <w:right w:w="120" w:type="dxa"/>
            </w:tcMar>
          </w:tcPr>
          <w:p w14:paraId="5FF2C6A3">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r>
    </w:tbl>
    <w:p w14:paraId="50085C8E">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备注</w:t>
      </w:r>
      <w:r>
        <w:rPr>
          <w:rFonts w:ascii="宋体" w:hAnsi="宋体" w:eastAsia="宋体" w:cs="Arial"/>
          <w:color w:val="0D0D0D" w:themeColor="text1" w:themeTint="F2"/>
          <w:sz w:val="24"/>
          <w14:textFill>
            <w14:solidFill>
              <w14:schemeClr w14:val="tx1">
                <w14:lumMod w14:val="95000"/>
                <w14:lumOff w14:val="5000"/>
              </w14:schemeClr>
            </w14:solidFill>
          </w14:textFill>
        </w:rPr>
        <w:t>：须附对应合同关键页复印件</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、发票复印件</w:t>
      </w:r>
      <w:r>
        <w:rPr>
          <w:rFonts w:ascii="宋体" w:hAnsi="宋体" w:eastAsia="宋体" w:cs="Arial"/>
          <w:color w:val="0D0D0D" w:themeColor="text1" w:themeTint="F2"/>
          <w:sz w:val="24"/>
          <w14:textFill>
            <w14:solidFill>
              <w14:schemeClr w14:val="tx1">
                <w14:lumMod w14:val="95000"/>
                <w14:lumOff w14:val="5000"/>
              </w14:schemeClr>
            </w14:solidFill>
          </w14:textFill>
        </w:rPr>
        <w:t>，否则该业绩不计分。</w:t>
      </w:r>
    </w:p>
    <w:p w14:paraId="6BD38508">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供应商（加盖公章）：________________________</w:t>
      </w:r>
    </w:p>
    <w:p w14:paraId="2CA36EC1">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日    期：____年____月____日</w:t>
      </w:r>
    </w:p>
    <w:p w14:paraId="14DCBCDB">
      <w:pPr>
        <w:spacing w:before="320" w:after="120" w:line="360" w:lineRule="auto"/>
        <w:outlineLvl w:val="1"/>
        <w:rPr>
          <w:rFonts w:hint="eastAsia" w:ascii="宋体" w:hAnsi="宋体" w:eastAsia="宋体"/>
          <w:color w:val="0D0D0D" w:themeColor="text1" w:themeTint="F2"/>
          <w:sz w:val="24"/>
          <w14:textFill>
            <w14:solidFill>
              <w14:schemeClr w14:val="tx1">
                <w14:lumMod w14:val="95000"/>
                <w14:lumOff w14:val="5000"/>
              </w14:schemeClr>
            </w14:solidFill>
          </w14:textFill>
        </w:rPr>
      </w:pPr>
      <w:bookmarkStart w:id="48" w:name="heading_44"/>
      <w:r>
        <w:rPr>
          <w:rFonts w:ascii="宋体" w:hAnsi="宋体" w:eastAsia="宋体" w:cs="Arial"/>
          <w:b/>
          <w:color w:val="0D0D0D" w:themeColor="text1" w:themeTint="F2"/>
          <w:sz w:val="24"/>
          <w14:textFill>
            <w14:solidFill>
              <w14:schemeClr w14:val="tx1">
                <w14:lumMod w14:val="95000"/>
                <w14:lumOff w14:val="5000"/>
              </w14:schemeClr>
            </w14:solidFill>
          </w14:textFill>
        </w:rPr>
        <w:t>附件</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4</w:t>
      </w:r>
      <w:r>
        <w:rPr>
          <w:rFonts w:ascii="宋体" w:hAnsi="宋体" w:eastAsia="宋体" w:cs="Arial"/>
          <w:b/>
          <w:color w:val="0D0D0D" w:themeColor="text1" w:themeTint="F2"/>
          <w:sz w:val="24"/>
          <w14:textFill>
            <w14:solidFill>
              <w14:schemeClr w14:val="tx1">
                <w14:lumMod w14:val="95000"/>
                <w14:lumOff w14:val="5000"/>
              </w14:schemeClr>
            </w14:solidFill>
          </w14:textFill>
        </w:rPr>
        <w:t xml:space="preserve"> </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参选</w:t>
      </w:r>
      <w:r>
        <w:rPr>
          <w:rFonts w:ascii="宋体" w:hAnsi="宋体" w:eastAsia="宋体" w:cs="Arial"/>
          <w:b/>
          <w:color w:val="0D0D0D" w:themeColor="text1" w:themeTint="F2"/>
          <w:sz w:val="24"/>
          <w14:textFill>
            <w14:solidFill>
              <w14:schemeClr w14:val="tx1">
                <w14:lumMod w14:val="95000"/>
                <w14:lumOff w14:val="5000"/>
              </w14:schemeClr>
            </w14:solidFill>
          </w14:textFill>
        </w:rPr>
        <w:t>样板明细表</w:t>
      </w:r>
      <w:bookmarkEnd w:id="48"/>
    </w:p>
    <w:p w14:paraId="7345CFC2">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响应子包</w:t>
      </w:r>
      <w:r>
        <w:rPr>
          <w:rFonts w:ascii="宋体" w:hAnsi="宋体" w:eastAsia="宋体" w:cs="Arial"/>
          <w:color w:val="0D0D0D" w:themeColor="text1" w:themeTint="F2"/>
          <w:sz w:val="24"/>
          <w14:textFill>
            <w14:solidFill>
              <w14:schemeClr w14:val="tx1">
                <w14:lumMod w14:val="95000"/>
                <w14:lumOff w14:val="5000"/>
              </w14:schemeClr>
            </w14:solidFill>
          </w14:textFill>
        </w:rPr>
        <w:t>：□子包一  □子包二  □子包三</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 xml:space="preserve">  </w:t>
      </w:r>
      <w:r>
        <w:rPr>
          <w:rFonts w:ascii="宋体" w:hAnsi="宋体" w:eastAsia="宋体" w:cs="Arial"/>
          <w:color w:val="0D0D0D" w:themeColor="text1" w:themeTint="F2"/>
          <w:sz w:val="24"/>
          <w14:textFill>
            <w14:solidFill>
              <w14:schemeClr w14:val="tx1">
                <w14:lumMod w14:val="95000"/>
                <w14:lumOff w14:val="5000"/>
              </w14:schemeClr>
            </w14:solidFill>
          </w14:textFill>
        </w:rPr>
        <w:t>□子包</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四</w:t>
      </w:r>
    </w:p>
    <w:tbl>
      <w:tblPr>
        <w:tblStyle w:val="4"/>
        <w:tblW w:w="9549"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851"/>
        <w:gridCol w:w="1276"/>
        <w:gridCol w:w="1275"/>
        <w:gridCol w:w="1185"/>
        <w:gridCol w:w="1497"/>
        <w:gridCol w:w="2280"/>
        <w:gridCol w:w="1185"/>
      </w:tblGrid>
      <w:tr w14:paraId="7560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58403A24">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序号</w:t>
            </w:r>
          </w:p>
        </w:tc>
        <w:tc>
          <w:tcPr>
            <w:tcW w:w="1276" w:type="dxa"/>
            <w:tcMar>
              <w:top w:w="60" w:type="dxa"/>
              <w:left w:w="120" w:type="dxa"/>
              <w:bottom w:w="30" w:type="dxa"/>
              <w:right w:w="120" w:type="dxa"/>
            </w:tcMar>
          </w:tcPr>
          <w:p w14:paraId="330349E0">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商品名称</w:t>
            </w:r>
          </w:p>
        </w:tc>
        <w:tc>
          <w:tcPr>
            <w:tcW w:w="1275" w:type="dxa"/>
            <w:tcMar>
              <w:top w:w="60" w:type="dxa"/>
              <w:left w:w="120" w:type="dxa"/>
              <w:bottom w:w="30" w:type="dxa"/>
              <w:right w:w="120" w:type="dxa"/>
            </w:tcMar>
          </w:tcPr>
          <w:p w14:paraId="2035E534">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规格型号</w:t>
            </w:r>
          </w:p>
        </w:tc>
        <w:tc>
          <w:tcPr>
            <w:tcW w:w="1185" w:type="dxa"/>
            <w:tcMar>
              <w:top w:w="60" w:type="dxa"/>
              <w:left w:w="120" w:type="dxa"/>
              <w:bottom w:w="30" w:type="dxa"/>
              <w:right w:w="120" w:type="dxa"/>
            </w:tcMar>
          </w:tcPr>
          <w:p w14:paraId="4EA6B2AA">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单位</w:t>
            </w:r>
          </w:p>
        </w:tc>
        <w:tc>
          <w:tcPr>
            <w:tcW w:w="1497" w:type="dxa"/>
            <w:tcMar>
              <w:top w:w="60" w:type="dxa"/>
              <w:left w:w="120" w:type="dxa"/>
              <w:bottom w:w="30" w:type="dxa"/>
              <w:right w:w="120" w:type="dxa"/>
            </w:tcMar>
          </w:tcPr>
          <w:p w14:paraId="6C20F521">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样板数量</w:t>
            </w:r>
          </w:p>
        </w:tc>
        <w:tc>
          <w:tcPr>
            <w:tcW w:w="2280" w:type="dxa"/>
            <w:tcMar>
              <w:top w:w="60" w:type="dxa"/>
              <w:left w:w="120" w:type="dxa"/>
              <w:bottom w:w="30" w:type="dxa"/>
              <w:right w:w="120" w:type="dxa"/>
            </w:tcMar>
          </w:tcPr>
          <w:p w14:paraId="4768D6DE">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是否符合采购要求</w:t>
            </w:r>
          </w:p>
        </w:tc>
        <w:tc>
          <w:tcPr>
            <w:tcW w:w="1185" w:type="dxa"/>
            <w:tcMar>
              <w:top w:w="60" w:type="dxa"/>
              <w:left w:w="120" w:type="dxa"/>
              <w:bottom w:w="30" w:type="dxa"/>
              <w:right w:w="120" w:type="dxa"/>
            </w:tcMar>
          </w:tcPr>
          <w:p w14:paraId="1C07E16F">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备注</w:t>
            </w:r>
          </w:p>
        </w:tc>
      </w:tr>
      <w:tr w14:paraId="7BFF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063340CE">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1</w:t>
            </w:r>
          </w:p>
        </w:tc>
        <w:tc>
          <w:tcPr>
            <w:tcW w:w="1276" w:type="dxa"/>
            <w:tcMar>
              <w:top w:w="60" w:type="dxa"/>
              <w:left w:w="120" w:type="dxa"/>
              <w:bottom w:w="30" w:type="dxa"/>
              <w:right w:w="120" w:type="dxa"/>
            </w:tcMar>
          </w:tcPr>
          <w:p w14:paraId="7749DF7F">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5" w:type="dxa"/>
            <w:tcMar>
              <w:top w:w="60" w:type="dxa"/>
              <w:left w:w="120" w:type="dxa"/>
              <w:bottom w:w="30" w:type="dxa"/>
              <w:right w:w="120" w:type="dxa"/>
            </w:tcMar>
          </w:tcPr>
          <w:p w14:paraId="681001F9">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49288A98">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497" w:type="dxa"/>
            <w:tcMar>
              <w:top w:w="60" w:type="dxa"/>
              <w:left w:w="120" w:type="dxa"/>
              <w:bottom w:w="30" w:type="dxa"/>
              <w:right w:w="120" w:type="dxa"/>
            </w:tcMar>
          </w:tcPr>
          <w:p w14:paraId="3359BA98">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2280" w:type="dxa"/>
            <w:tcMar>
              <w:top w:w="60" w:type="dxa"/>
              <w:left w:w="120" w:type="dxa"/>
              <w:bottom w:w="30" w:type="dxa"/>
              <w:right w:w="120" w:type="dxa"/>
            </w:tcMar>
          </w:tcPr>
          <w:p w14:paraId="145816BD">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126D0902">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r>
      <w:tr w14:paraId="0B87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0E788640">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2</w:t>
            </w:r>
          </w:p>
        </w:tc>
        <w:tc>
          <w:tcPr>
            <w:tcW w:w="1276" w:type="dxa"/>
            <w:tcMar>
              <w:top w:w="60" w:type="dxa"/>
              <w:left w:w="120" w:type="dxa"/>
              <w:bottom w:w="30" w:type="dxa"/>
              <w:right w:w="120" w:type="dxa"/>
            </w:tcMar>
          </w:tcPr>
          <w:p w14:paraId="40C3059D">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5" w:type="dxa"/>
            <w:tcMar>
              <w:top w:w="60" w:type="dxa"/>
              <w:left w:w="120" w:type="dxa"/>
              <w:bottom w:w="30" w:type="dxa"/>
              <w:right w:w="120" w:type="dxa"/>
            </w:tcMar>
          </w:tcPr>
          <w:p w14:paraId="14BB3300">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6CA04E1B">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497" w:type="dxa"/>
            <w:tcMar>
              <w:top w:w="60" w:type="dxa"/>
              <w:left w:w="120" w:type="dxa"/>
              <w:bottom w:w="30" w:type="dxa"/>
              <w:right w:w="120" w:type="dxa"/>
            </w:tcMar>
          </w:tcPr>
          <w:p w14:paraId="5CE14A1B">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2280" w:type="dxa"/>
            <w:tcMar>
              <w:top w:w="60" w:type="dxa"/>
              <w:left w:w="120" w:type="dxa"/>
              <w:bottom w:w="30" w:type="dxa"/>
              <w:right w:w="120" w:type="dxa"/>
            </w:tcMar>
          </w:tcPr>
          <w:p w14:paraId="49E4E804">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6DA5C51B">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r>
      <w:tr w14:paraId="69880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6A382983">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3</w:t>
            </w:r>
          </w:p>
        </w:tc>
        <w:tc>
          <w:tcPr>
            <w:tcW w:w="1276" w:type="dxa"/>
            <w:tcMar>
              <w:top w:w="60" w:type="dxa"/>
              <w:left w:w="120" w:type="dxa"/>
              <w:bottom w:w="30" w:type="dxa"/>
              <w:right w:w="120" w:type="dxa"/>
            </w:tcMar>
          </w:tcPr>
          <w:p w14:paraId="079D6680">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5" w:type="dxa"/>
            <w:tcMar>
              <w:top w:w="60" w:type="dxa"/>
              <w:left w:w="120" w:type="dxa"/>
              <w:bottom w:w="30" w:type="dxa"/>
              <w:right w:w="120" w:type="dxa"/>
            </w:tcMar>
          </w:tcPr>
          <w:p w14:paraId="3C720328">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7CEFFA62">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497" w:type="dxa"/>
            <w:tcMar>
              <w:top w:w="60" w:type="dxa"/>
              <w:left w:w="120" w:type="dxa"/>
              <w:bottom w:w="30" w:type="dxa"/>
              <w:right w:w="120" w:type="dxa"/>
            </w:tcMar>
          </w:tcPr>
          <w:p w14:paraId="1D656E2D">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2280" w:type="dxa"/>
            <w:tcMar>
              <w:top w:w="60" w:type="dxa"/>
              <w:left w:w="120" w:type="dxa"/>
              <w:bottom w:w="30" w:type="dxa"/>
              <w:right w:w="120" w:type="dxa"/>
            </w:tcMar>
          </w:tcPr>
          <w:p w14:paraId="57406F77">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5E010E22">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r>
      <w:tr w14:paraId="64AAB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22DD0F68">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4</w:t>
            </w:r>
          </w:p>
        </w:tc>
        <w:tc>
          <w:tcPr>
            <w:tcW w:w="1276" w:type="dxa"/>
            <w:tcMar>
              <w:top w:w="60" w:type="dxa"/>
              <w:left w:w="120" w:type="dxa"/>
              <w:bottom w:w="30" w:type="dxa"/>
              <w:right w:w="120" w:type="dxa"/>
            </w:tcMar>
          </w:tcPr>
          <w:p w14:paraId="15A4C69A">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5" w:type="dxa"/>
            <w:tcMar>
              <w:top w:w="60" w:type="dxa"/>
              <w:left w:w="120" w:type="dxa"/>
              <w:bottom w:w="30" w:type="dxa"/>
              <w:right w:w="120" w:type="dxa"/>
            </w:tcMar>
          </w:tcPr>
          <w:p w14:paraId="6D63AFCD">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245C2B9C">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497" w:type="dxa"/>
            <w:tcMar>
              <w:top w:w="60" w:type="dxa"/>
              <w:left w:w="120" w:type="dxa"/>
              <w:bottom w:w="30" w:type="dxa"/>
              <w:right w:w="120" w:type="dxa"/>
            </w:tcMar>
          </w:tcPr>
          <w:p w14:paraId="7F01B4F1">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2280" w:type="dxa"/>
            <w:tcMar>
              <w:top w:w="60" w:type="dxa"/>
              <w:left w:w="120" w:type="dxa"/>
              <w:bottom w:w="30" w:type="dxa"/>
              <w:right w:w="120" w:type="dxa"/>
            </w:tcMar>
          </w:tcPr>
          <w:p w14:paraId="7F87875F">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0D61313D">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r>
      <w:tr w14:paraId="1BFB8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032FBF3C">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5</w:t>
            </w:r>
          </w:p>
        </w:tc>
        <w:tc>
          <w:tcPr>
            <w:tcW w:w="1276" w:type="dxa"/>
            <w:tcMar>
              <w:top w:w="60" w:type="dxa"/>
              <w:left w:w="120" w:type="dxa"/>
              <w:bottom w:w="30" w:type="dxa"/>
              <w:right w:w="120" w:type="dxa"/>
            </w:tcMar>
          </w:tcPr>
          <w:p w14:paraId="59C8073C">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5" w:type="dxa"/>
            <w:tcMar>
              <w:top w:w="60" w:type="dxa"/>
              <w:left w:w="120" w:type="dxa"/>
              <w:bottom w:w="30" w:type="dxa"/>
              <w:right w:w="120" w:type="dxa"/>
            </w:tcMar>
          </w:tcPr>
          <w:p w14:paraId="69CA699B">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154243DE">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497" w:type="dxa"/>
            <w:tcMar>
              <w:top w:w="60" w:type="dxa"/>
              <w:left w:w="120" w:type="dxa"/>
              <w:bottom w:w="30" w:type="dxa"/>
              <w:right w:w="120" w:type="dxa"/>
            </w:tcMar>
          </w:tcPr>
          <w:p w14:paraId="2A3245FC">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2280" w:type="dxa"/>
            <w:tcMar>
              <w:top w:w="60" w:type="dxa"/>
              <w:left w:w="120" w:type="dxa"/>
              <w:bottom w:w="30" w:type="dxa"/>
              <w:right w:w="120" w:type="dxa"/>
            </w:tcMar>
          </w:tcPr>
          <w:p w14:paraId="65B3A013">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3710D657">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r>
      <w:tr w14:paraId="3256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1C9624CF">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6</w:t>
            </w:r>
          </w:p>
        </w:tc>
        <w:tc>
          <w:tcPr>
            <w:tcW w:w="1276" w:type="dxa"/>
            <w:tcMar>
              <w:top w:w="60" w:type="dxa"/>
              <w:left w:w="120" w:type="dxa"/>
              <w:bottom w:w="30" w:type="dxa"/>
              <w:right w:w="120" w:type="dxa"/>
            </w:tcMar>
          </w:tcPr>
          <w:p w14:paraId="470ED30B">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5" w:type="dxa"/>
            <w:tcMar>
              <w:top w:w="60" w:type="dxa"/>
              <w:left w:w="120" w:type="dxa"/>
              <w:bottom w:w="30" w:type="dxa"/>
              <w:right w:w="120" w:type="dxa"/>
            </w:tcMar>
          </w:tcPr>
          <w:p w14:paraId="1EC32F87">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4103226A">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497" w:type="dxa"/>
            <w:tcMar>
              <w:top w:w="60" w:type="dxa"/>
              <w:left w:w="120" w:type="dxa"/>
              <w:bottom w:w="30" w:type="dxa"/>
              <w:right w:w="120" w:type="dxa"/>
            </w:tcMar>
          </w:tcPr>
          <w:p w14:paraId="304C0437">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2280" w:type="dxa"/>
            <w:tcMar>
              <w:top w:w="60" w:type="dxa"/>
              <w:left w:w="120" w:type="dxa"/>
              <w:bottom w:w="30" w:type="dxa"/>
              <w:right w:w="120" w:type="dxa"/>
            </w:tcMar>
          </w:tcPr>
          <w:p w14:paraId="6F4A854C">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18E8B437">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r>
      <w:tr w14:paraId="2D88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3707A4EF">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7</w:t>
            </w:r>
          </w:p>
        </w:tc>
        <w:tc>
          <w:tcPr>
            <w:tcW w:w="1276" w:type="dxa"/>
            <w:tcMar>
              <w:top w:w="60" w:type="dxa"/>
              <w:left w:w="120" w:type="dxa"/>
              <w:bottom w:w="30" w:type="dxa"/>
              <w:right w:w="120" w:type="dxa"/>
            </w:tcMar>
          </w:tcPr>
          <w:p w14:paraId="3B4F2BEF">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5" w:type="dxa"/>
            <w:tcMar>
              <w:top w:w="60" w:type="dxa"/>
              <w:left w:w="120" w:type="dxa"/>
              <w:bottom w:w="30" w:type="dxa"/>
              <w:right w:w="120" w:type="dxa"/>
            </w:tcMar>
          </w:tcPr>
          <w:p w14:paraId="675531C2">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4A62D9AF">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497" w:type="dxa"/>
            <w:tcMar>
              <w:top w:w="60" w:type="dxa"/>
              <w:left w:w="120" w:type="dxa"/>
              <w:bottom w:w="30" w:type="dxa"/>
              <w:right w:w="120" w:type="dxa"/>
            </w:tcMar>
          </w:tcPr>
          <w:p w14:paraId="4D45F23A">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2280" w:type="dxa"/>
            <w:tcMar>
              <w:top w:w="60" w:type="dxa"/>
              <w:left w:w="120" w:type="dxa"/>
              <w:bottom w:w="30" w:type="dxa"/>
              <w:right w:w="120" w:type="dxa"/>
            </w:tcMar>
          </w:tcPr>
          <w:p w14:paraId="0F6A8B3E">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056C79C8">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r>
      <w:tr w14:paraId="1FCA4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6D77E893">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8</w:t>
            </w:r>
          </w:p>
        </w:tc>
        <w:tc>
          <w:tcPr>
            <w:tcW w:w="1276" w:type="dxa"/>
            <w:tcMar>
              <w:top w:w="60" w:type="dxa"/>
              <w:left w:w="120" w:type="dxa"/>
              <w:bottom w:w="30" w:type="dxa"/>
              <w:right w:w="120" w:type="dxa"/>
            </w:tcMar>
          </w:tcPr>
          <w:p w14:paraId="2C2233E2">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5" w:type="dxa"/>
            <w:tcMar>
              <w:top w:w="60" w:type="dxa"/>
              <w:left w:w="120" w:type="dxa"/>
              <w:bottom w:w="30" w:type="dxa"/>
              <w:right w:w="120" w:type="dxa"/>
            </w:tcMar>
          </w:tcPr>
          <w:p w14:paraId="372D2EE8">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5B6D50E6">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497" w:type="dxa"/>
            <w:tcMar>
              <w:top w:w="60" w:type="dxa"/>
              <w:left w:w="120" w:type="dxa"/>
              <w:bottom w:w="30" w:type="dxa"/>
              <w:right w:w="120" w:type="dxa"/>
            </w:tcMar>
          </w:tcPr>
          <w:p w14:paraId="0BC56080">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2280" w:type="dxa"/>
            <w:tcMar>
              <w:top w:w="60" w:type="dxa"/>
              <w:left w:w="120" w:type="dxa"/>
              <w:bottom w:w="30" w:type="dxa"/>
              <w:right w:w="120" w:type="dxa"/>
            </w:tcMar>
          </w:tcPr>
          <w:p w14:paraId="2E13B2EB">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44C39F7D">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r>
      <w:tr w14:paraId="5D6E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2E3E5CBA">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9</w:t>
            </w:r>
          </w:p>
        </w:tc>
        <w:tc>
          <w:tcPr>
            <w:tcW w:w="1276" w:type="dxa"/>
            <w:tcMar>
              <w:top w:w="60" w:type="dxa"/>
              <w:left w:w="120" w:type="dxa"/>
              <w:bottom w:w="30" w:type="dxa"/>
              <w:right w:w="120" w:type="dxa"/>
            </w:tcMar>
          </w:tcPr>
          <w:p w14:paraId="297828A2">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5" w:type="dxa"/>
            <w:tcMar>
              <w:top w:w="60" w:type="dxa"/>
              <w:left w:w="120" w:type="dxa"/>
              <w:bottom w:w="30" w:type="dxa"/>
              <w:right w:w="120" w:type="dxa"/>
            </w:tcMar>
          </w:tcPr>
          <w:p w14:paraId="01BB9942">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14F33A9E">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497" w:type="dxa"/>
            <w:tcMar>
              <w:top w:w="60" w:type="dxa"/>
              <w:left w:w="120" w:type="dxa"/>
              <w:bottom w:w="30" w:type="dxa"/>
              <w:right w:w="120" w:type="dxa"/>
            </w:tcMar>
          </w:tcPr>
          <w:p w14:paraId="521C775F">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2280" w:type="dxa"/>
            <w:tcMar>
              <w:top w:w="60" w:type="dxa"/>
              <w:left w:w="120" w:type="dxa"/>
              <w:bottom w:w="30" w:type="dxa"/>
              <w:right w:w="120" w:type="dxa"/>
            </w:tcMar>
          </w:tcPr>
          <w:p w14:paraId="291C5C4B">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400D687C">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r>
      <w:tr w14:paraId="1931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51" w:type="dxa"/>
            <w:tcMar>
              <w:top w:w="60" w:type="dxa"/>
              <w:left w:w="120" w:type="dxa"/>
              <w:bottom w:w="30" w:type="dxa"/>
              <w:right w:w="120" w:type="dxa"/>
            </w:tcMar>
          </w:tcPr>
          <w:p w14:paraId="69FCDFF6">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10</w:t>
            </w:r>
          </w:p>
        </w:tc>
        <w:tc>
          <w:tcPr>
            <w:tcW w:w="1276" w:type="dxa"/>
            <w:tcMar>
              <w:top w:w="60" w:type="dxa"/>
              <w:left w:w="120" w:type="dxa"/>
              <w:bottom w:w="30" w:type="dxa"/>
              <w:right w:w="120" w:type="dxa"/>
            </w:tcMar>
          </w:tcPr>
          <w:p w14:paraId="2528C30D">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275" w:type="dxa"/>
            <w:tcMar>
              <w:top w:w="60" w:type="dxa"/>
              <w:left w:w="120" w:type="dxa"/>
              <w:bottom w:w="30" w:type="dxa"/>
              <w:right w:w="120" w:type="dxa"/>
            </w:tcMar>
          </w:tcPr>
          <w:p w14:paraId="27CF85AB">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5F47B095">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497" w:type="dxa"/>
            <w:tcMar>
              <w:top w:w="60" w:type="dxa"/>
              <w:left w:w="120" w:type="dxa"/>
              <w:bottom w:w="30" w:type="dxa"/>
              <w:right w:w="120" w:type="dxa"/>
            </w:tcMar>
          </w:tcPr>
          <w:p w14:paraId="5C4E3E8F">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2280" w:type="dxa"/>
            <w:tcMar>
              <w:top w:w="60" w:type="dxa"/>
              <w:left w:w="120" w:type="dxa"/>
              <w:bottom w:w="30" w:type="dxa"/>
              <w:right w:w="120" w:type="dxa"/>
            </w:tcMar>
          </w:tcPr>
          <w:p w14:paraId="40C2EC82">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c>
          <w:tcPr>
            <w:tcW w:w="1185" w:type="dxa"/>
            <w:tcMar>
              <w:top w:w="60" w:type="dxa"/>
              <w:left w:w="120" w:type="dxa"/>
              <w:bottom w:w="30" w:type="dxa"/>
              <w:right w:w="120" w:type="dxa"/>
            </w:tcMar>
          </w:tcPr>
          <w:p w14:paraId="10F81B09">
            <w:pPr>
              <w:spacing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p>
        </w:tc>
      </w:tr>
    </w:tbl>
    <w:p w14:paraId="287783AE">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样板提交要求</w:t>
      </w:r>
      <w:r>
        <w:rPr>
          <w:rFonts w:ascii="宋体" w:hAnsi="宋体" w:eastAsia="宋体" w:cs="Arial"/>
          <w:color w:val="0D0D0D" w:themeColor="text1" w:themeTint="F2"/>
          <w:sz w:val="24"/>
          <w14:textFill>
            <w14:solidFill>
              <w14:schemeClr w14:val="tx1">
                <w14:lumMod w14:val="95000"/>
                <w14:lumOff w14:val="5000"/>
              </w14:schemeClr>
            </w14:solidFill>
          </w14:textFill>
        </w:rPr>
        <w:t>：</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样品递交时间和地点与递交磋商文件的有关要求一致，外包装需做好封口处理；贴标须贴有供应商名称、样品名称、样板规格、保质期，产地等相关信息，标签盖公章贴在样品外包装袋右下角。所有样品在提交后将不予退回，供应商必须承担提供样品的费用</w:t>
      </w:r>
      <w:r>
        <w:rPr>
          <w:rFonts w:ascii="宋体" w:hAnsi="宋体" w:eastAsia="宋体" w:cs="Arial"/>
          <w:color w:val="0D0D0D" w:themeColor="text1" w:themeTint="F2"/>
          <w:sz w:val="24"/>
          <w14:textFill>
            <w14:solidFill>
              <w14:schemeClr w14:val="tx1">
                <w14:lumMod w14:val="95000"/>
                <w14:lumOff w14:val="5000"/>
              </w14:schemeClr>
            </w14:solidFill>
          </w14:textFill>
        </w:rPr>
        <w:t>。</w:t>
      </w:r>
    </w:p>
    <w:p w14:paraId="0C0383E7">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承诺</w:t>
      </w:r>
      <w:r>
        <w:rPr>
          <w:rFonts w:ascii="宋体" w:hAnsi="宋体" w:eastAsia="宋体" w:cs="Arial"/>
          <w:color w:val="0D0D0D" w:themeColor="text1" w:themeTint="F2"/>
          <w:sz w:val="24"/>
          <w14:textFill>
            <w14:solidFill>
              <w14:schemeClr w14:val="tx1">
                <w14:lumMod w14:val="95000"/>
                <w14:lumOff w14:val="5000"/>
              </w14:schemeClr>
            </w14:solidFill>
          </w14:textFill>
        </w:rPr>
        <w:t>：我方所提交的上述样板与实际配送物资一致，若存在不一致，自愿承担一切违约责任。</w:t>
      </w:r>
    </w:p>
    <w:p w14:paraId="7DE7F8A6">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供应商（加盖公章）：________________________</w:t>
      </w:r>
    </w:p>
    <w:p w14:paraId="473B004D">
      <w:pPr>
        <w:spacing w:before="120" w:after="120" w:line="360" w:lineRule="auto"/>
        <w:jc w:val="right"/>
        <w:rPr>
          <w:rFonts w:hint="eastAsia" w:ascii="宋体" w:hAnsi="宋体" w:eastAsia="宋体" w:cs="Arial"/>
          <w:b/>
          <w:sz w:val="24"/>
        </w:rPr>
      </w:pPr>
      <w:r>
        <w:rPr>
          <w:rFonts w:ascii="宋体" w:hAnsi="宋体" w:eastAsia="宋体" w:cs="Arial"/>
          <w:color w:val="0D0D0D" w:themeColor="text1" w:themeTint="F2"/>
          <w:sz w:val="24"/>
          <w14:textFill>
            <w14:solidFill>
              <w14:schemeClr w14:val="tx1">
                <w14:lumMod w14:val="95000"/>
                <w14:lumOff w14:val="5000"/>
              </w14:schemeClr>
            </w14:solidFill>
          </w14:textFill>
        </w:rPr>
        <w:t>日    期：____年____月____日</w:t>
      </w:r>
    </w:p>
    <w:p w14:paraId="3D875786">
      <w:pPr>
        <w:spacing w:before="320" w:after="120" w:line="360" w:lineRule="auto"/>
        <w:outlineLvl w:val="1"/>
        <w:rPr>
          <w:rFonts w:hint="eastAsia" w:ascii="宋体" w:hAnsi="宋体" w:eastAsia="宋体"/>
          <w:sz w:val="24"/>
        </w:rPr>
      </w:pPr>
      <w:r>
        <w:rPr>
          <w:rFonts w:ascii="宋体" w:hAnsi="宋体" w:eastAsia="宋体" w:cs="Arial"/>
          <w:b/>
          <w:sz w:val="24"/>
        </w:rPr>
        <w:t>附件</w:t>
      </w:r>
      <w:r>
        <w:rPr>
          <w:rFonts w:hint="eastAsia" w:ascii="宋体" w:hAnsi="宋体" w:eastAsia="宋体" w:cs="Arial"/>
          <w:b/>
          <w:sz w:val="24"/>
        </w:rPr>
        <w:t>5</w:t>
      </w:r>
      <w:r>
        <w:rPr>
          <w:rFonts w:ascii="宋体" w:hAnsi="宋体" w:eastAsia="宋体" w:cs="Arial"/>
          <w:b/>
          <w:sz w:val="24"/>
        </w:rPr>
        <w:t xml:space="preserve"> </w:t>
      </w:r>
      <w:r>
        <w:rPr>
          <w:rFonts w:hint="eastAsia" w:ascii="宋体" w:hAnsi="宋体" w:eastAsia="宋体" w:cs="Arial"/>
          <w:b/>
          <w:sz w:val="24"/>
        </w:rPr>
        <w:t>鲜鱼宰杀服务承诺函</w:t>
      </w:r>
    </w:p>
    <w:p w14:paraId="0C358973">
      <w:pPr>
        <w:spacing w:before="120" w:after="120" w:line="360" w:lineRule="auto"/>
        <w:rPr>
          <w:rFonts w:hint="eastAsia" w:ascii="宋体" w:hAnsi="宋体" w:eastAsia="宋体"/>
          <w:sz w:val="24"/>
        </w:rPr>
      </w:pPr>
      <w:r>
        <w:rPr>
          <w:rFonts w:ascii="宋体" w:hAnsi="宋体" w:eastAsia="宋体" w:cs="Arial"/>
          <w:sz w:val="24"/>
        </w:rPr>
        <w:t>致：广州中大餐饮管理有限公司</w:t>
      </w:r>
    </w:p>
    <w:p w14:paraId="7CE6A51D">
      <w:pPr>
        <w:spacing w:before="120" w:after="120" w:line="360" w:lineRule="auto"/>
        <w:ind w:firstLine="480" w:firstLineChars="200"/>
        <w:rPr>
          <w:rFonts w:hint="eastAsia" w:ascii="宋体" w:hAnsi="宋体" w:eastAsia="宋体" w:cs="Arial"/>
          <w:sz w:val="24"/>
        </w:rPr>
      </w:pPr>
      <w:r>
        <w:rPr>
          <w:rFonts w:hint="eastAsia" w:ascii="宋体" w:hAnsi="宋体" w:eastAsia="宋体" w:cs="Arial"/>
          <w:sz w:val="24"/>
        </w:rPr>
        <w:t>本单位__________（供应商名称），统一社会信用代码：__________，现就参与贵单位子包四（水产类-珠海校区）供应相关事宜，郑重承诺如下：</w:t>
      </w:r>
    </w:p>
    <w:p w14:paraId="37594D69">
      <w:pPr>
        <w:spacing w:before="120" w:after="120" w:line="360" w:lineRule="auto"/>
        <w:ind w:firstLine="480" w:firstLineChars="200"/>
        <w:rPr>
          <w:rFonts w:hint="eastAsia" w:ascii="宋体" w:hAnsi="宋体" w:eastAsia="宋体" w:cs="宋体"/>
          <w:sz w:val="24"/>
        </w:rPr>
      </w:pPr>
      <w:r>
        <w:rPr>
          <w:rFonts w:hint="eastAsia" w:ascii="宋体" w:hAnsi="宋体" w:eastAsia="宋体" w:cs="宋体"/>
          <w:sz w:val="24"/>
        </w:rPr>
        <w:t>若我方获得本项目中选资格，对配送至食堂的鲜活鱼类，免费提供现场宰杀服务；宰杀处理范围仅为去除鱼内脏，不收取任何额外费用。如我方未按上述承诺履约，自愿按照本项目合同约定承担相应违约责任。</w:t>
      </w:r>
    </w:p>
    <w:p w14:paraId="77FB82FE">
      <w:pPr>
        <w:spacing w:before="120" w:after="120" w:line="360" w:lineRule="auto"/>
        <w:jc w:val="right"/>
        <w:rPr>
          <w:rFonts w:hint="eastAsia" w:ascii="宋体" w:hAnsi="宋体" w:eastAsia="宋体"/>
          <w:sz w:val="24"/>
        </w:rPr>
      </w:pPr>
      <w:r>
        <w:rPr>
          <w:rFonts w:ascii="宋体" w:hAnsi="宋体" w:eastAsia="宋体" w:cs="Arial"/>
          <w:sz w:val="24"/>
        </w:rPr>
        <w:t>供应商（加盖公章）：________________________</w:t>
      </w:r>
    </w:p>
    <w:p w14:paraId="06DD3FEA">
      <w:pPr>
        <w:spacing w:before="120" w:after="120" w:line="360" w:lineRule="auto"/>
        <w:jc w:val="right"/>
        <w:rPr>
          <w:rFonts w:hint="eastAsia" w:ascii="宋体" w:hAnsi="宋体" w:eastAsia="宋体"/>
          <w:sz w:val="24"/>
        </w:rPr>
      </w:pPr>
      <w:r>
        <w:rPr>
          <w:rFonts w:ascii="宋体" w:hAnsi="宋体" w:eastAsia="宋体" w:cs="Arial"/>
          <w:sz w:val="24"/>
        </w:rPr>
        <w:t>法定代表人/委托代理人（签字）：________________________</w:t>
      </w:r>
    </w:p>
    <w:p w14:paraId="70E9AE60">
      <w:pPr>
        <w:spacing w:before="120" w:after="120" w:line="360" w:lineRule="auto"/>
        <w:rPr>
          <w:rFonts w:hint="eastAsia" w:ascii="宋体" w:hAnsi="宋体" w:eastAsia="宋体" w:cs="Arial"/>
          <w:color w:val="0D0D0D" w:themeColor="text1" w:themeTint="F2"/>
          <w:sz w:val="24"/>
          <w14:textFill>
            <w14:solidFill>
              <w14:schemeClr w14:val="tx1">
                <w14:lumMod w14:val="95000"/>
                <w14:lumOff w14:val="5000"/>
              </w14:schemeClr>
            </w14:solidFill>
          </w14:textFill>
        </w:rPr>
      </w:pPr>
    </w:p>
    <w:p w14:paraId="4FD385D2">
      <w:pPr>
        <w:spacing w:before="320" w:after="120" w:line="360" w:lineRule="auto"/>
        <w:outlineLvl w:val="1"/>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附件</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6</w:t>
      </w:r>
      <w:r>
        <w:rPr>
          <w:rFonts w:ascii="宋体" w:hAnsi="宋体" w:eastAsia="宋体" w:cs="Arial"/>
          <w:b/>
          <w:color w:val="0D0D0D" w:themeColor="text1" w:themeTint="F2"/>
          <w:sz w:val="24"/>
          <w14:textFill>
            <w14:solidFill>
              <w14:schemeClr w14:val="tx1">
                <w14:lumMod w14:val="95000"/>
                <w14:lumOff w14:val="5000"/>
              </w14:schemeClr>
            </w14:solidFill>
          </w14:textFill>
        </w:rPr>
        <w:t xml:space="preserve"> 报价函</w:t>
      </w:r>
    </w:p>
    <w:p w14:paraId="00C1A754">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致：广州中大餐饮管理有限公司</w:t>
      </w:r>
    </w:p>
    <w:p w14:paraId="203CF36C">
      <w:p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我方已仔细研究</w:t>
      </w:r>
      <w:r>
        <w:rPr>
          <w:rFonts w:ascii="宋体" w:hAnsi="宋体" w:eastAsia="宋体" w:cs="Arial"/>
          <w:b/>
          <w:color w:val="0D0D0D" w:themeColor="text1" w:themeTint="F2"/>
          <w:sz w:val="24"/>
          <w14:textFill>
            <w14:solidFill>
              <w14:schemeClr w14:val="tx1">
                <w14:lumMod w14:val="95000"/>
                <w14:lumOff w14:val="5000"/>
              </w14:schemeClr>
            </w14:solidFill>
          </w14:textFill>
        </w:rPr>
        <w:t>中大餐饮2026年广州校区</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、珠海校区</w:t>
      </w:r>
      <w:r>
        <w:rPr>
          <w:rFonts w:ascii="宋体" w:hAnsi="宋体" w:eastAsia="宋体" w:cs="Arial"/>
          <w:b/>
          <w:color w:val="0D0D0D" w:themeColor="text1" w:themeTint="F2"/>
          <w:sz w:val="24"/>
          <w14:textFill>
            <w14:solidFill>
              <w14:schemeClr w14:val="tx1">
                <w14:lumMod w14:val="95000"/>
                <w14:lumOff w14:val="5000"/>
              </w14:schemeClr>
            </w14:solidFill>
          </w14:textFill>
        </w:rPr>
        <w:t>零星采购项目（子包X：______）</w:t>
      </w:r>
      <w:r>
        <w:rPr>
          <w:rFonts w:ascii="宋体" w:hAnsi="宋体" w:eastAsia="宋体" w:cs="Arial"/>
          <w:color w:val="0D0D0D" w:themeColor="text1" w:themeTint="F2"/>
          <w:sz w:val="24"/>
          <w14:textFill>
            <w14:solidFill>
              <w14:schemeClr w14:val="tx1">
                <w14:lumMod w14:val="95000"/>
                <w14:lumOff w14:val="5000"/>
              </w14:schemeClr>
            </w14:solidFill>
          </w14:textFill>
        </w:rPr>
        <w:t xml:space="preserve"> 竞争性磋商文件全部内容，自愿参与本项目磋商，现郑重报价：</w:t>
      </w:r>
    </w:p>
    <w:p w14:paraId="5D5328A9">
      <w:pPr>
        <w:numPr>
          <w:ilvl w:val="0"/>
          <w:numId w:val="27"/>
        </w:num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我方针对本</w:t>
      </w:r>
      <w:r>
        <w:rPr>
          <w:rFonts w:ascii="宋体" w:hAnsi="宋体" w:eastAsia="宋体" w:cs="Arial"/>
          <w:color w:val="000000" w:themeColor="text1"/>
          <w:sz w:val="24"/>
          <w14:textFill>
            <w14:solidFill>
              <w14:schemeClr w14:val="tx1"/>
            </w14:solidFill>
          </w14:textFill>
        </w:rPr>
        <w:t>子包所有物资的报价为</w:t>
      </w:r>
      <w:r>
        <w:rPr>
          <w:rFonts w:ascii="宋体" w:hAnsi="宋体" w:eastAsia="宋体" w:cs="Arial"/>
          <w:b/>
          <w:color w:val="000000" w:themeColor="text1"/>
          <w:sz w:val="24"/>
          <w14:textFill>
            <w14:solidFill>
              <w14:schemeClr w14:val="tx1"/>
            </w14:solidFill>
          </w14:textFill>
        </w:rPr>
        <w:t>综合包干价</w:t>
      </w:r>
      <w:r>
        <w:rPr>
          <w:rFonts w:ascii="宋体" w:hAnsi="宋体" w:eastAsia="宋体" w:cs="Arial"/>
          <w:color w:val="000000" w:themeColor="text1"/>
          <w:sz w:val="24"/>
          <w14:textFill>
            <w14:solidFill>
              <w14:schemeClr w14:val="tx1"/>
            </w14:solidFill>
          </w14:textFill>
        </w:rPr>
        <w:t>，</w:t>
      </w:r>
      <w:r>
        <w:rPr>
          <w:rFonts w:ascii="宋体" w:hAnsi="宋体" w:eastAsia="宋体" w:cs="Arial"/>
          <w:b/>
          <w:bCs/>
          <w:color w:val="000000" w:themeColor="text1"/>
          <w:sz w:val="24"/>
          <w14:textFill>
            <w14:solidFill>
              <w14:schemeClr w14:val="tx1"/>
            </w14:solidFill>
          </w14:textFill>
        </w:rPr>
        <w:t>所有单价均不超过磋商文件限价</w:t>
      </w:r>
      <w:r>
        <w:rPr>
          <w:rFonts w:ascii="宋体" w:hAnsi="宋体" w:eastAsia="宋体" w:cs="Arial"/>
          <w:color w:val="000000" w:themeColor="text1"/>
          <w:sz w:val="24"/>
          <w14:textFill>
            <w14:solidFill>
              <w14:schemeClr w14:val="tx1"/>
            </w14:solidFill>
          </w14:textFill>
        </w:rPr>
        <w:t>，具体详见报价清单；</w:t>
      </w:r>
      <w:r>
        <w:rPr>
          <w:rFonts w:hint="eastAsia" w:ascii="宋体" w:hAnsi="宋体" w:eastAsia="宋体" w:cs="Arial"/>
          <w:color w:val="000000" w:themeColor="text1"/>
          <w:sz w:val="24"/>
          <w14:textFill>
            <w14:solidFill>
              <w14:schemeClr w14:val="tx1"/>
            </w14:solidFill>
          </w14:textFill>
        </w:rPr>
        <w:t>报价清单报价作为采购方</w:t>
      </w:r>
      <w:r>
        <w:rPr>
          <w:rFonts w:hint="eastAsia" w:ascii="宋体" w:hAnsi="宋体" w:eastAsia="宋体" w:cs="Arial"/>
          <w:b/>
          <w:bCs/>
          <w:color w:val="000000" w:themeColor="text1"/>
          <w:sz w:val="24"/>
          <w14:textFill>
            <w14:solidFill>
              <w14:schemeClr w14:val="tx1"/>
            </w14:solidFill>
          </w14:textFill>
        </w:rPr>
        <w:t>第一期（2个月）</w:t>
      </w:r>
      <w:r>
        <w:rPr>
          <w:rFonts w:hint="eastAsia" w:ascii="宋体" w:hAnsi="宋体" w:eastAsia="宋体" w:cs="Arial"/>
          <w:color w:val="000000" w:themeColor="text1"/>
          <w:sz w:val="24"/>
          <w14:textFill>
            <w14:solidFill>
              <w14:schemeClr w14:val="tx1"/>
            </w14:solidFill>
          </w14:textFill>
        </w:rPr>
        <w:t>供货价定价参考，</w:t>
      </w:r>
      <w:r>
        <w:rPr>
          <w:rFonts w:hint="eastAsia" w:ascii="宋体" w:hAnsi="宋体" w:eastAsia="宋体" w:cs="Arial"/>
          <w:b/>
          <w:bCs/>
          <w:color w:val="000000" w:themeColor="text1"/>
          <w:sz w:val="24"/>
          <w14:textFill>
            <w14:solidFill>
              <w14:schemeClr w14:val="tx1"/>
            </w14:solidFill>
          </w14:textFill>
        </w:rPr>
        <w:t>2个月内价格固定不调整</w:t>
      </w:r>
      <w:r>
        <w:rPr>
          <w:rFonts w:hint="eastAsia" w:ascii="宋体" w:hAnsi="宋体" w:eastAsia="宋体" w:cs="Arial"/>
          <w:color w:val="000000" w:themeColor="text1"/>
          <w:sz w:val="24"/>
          <w14:textFill>
            <w14:solidFill>
              <w14:schemeClr w14:val="tx1"/>
            </w14:solidFill>
          </w14:textFill>
        </w:rPr>
        <w:t>，供应商自行承</w:t>
      </w:r>
      <w:r>
        <w:rPr>
          <w:rFonts w:hint="eastAsia" w:ascii="宋体" w:hAnsi="宋体" w:eastAsia="宋体" w:cs="Arial"/>
          <w:color w:val="0D0D0D" w:themeColor="text1" w:themeTint="F2"/>
          <w:sz w:val="24"/>
          <w14:textFill>
            <w14:solidFill>
              <w14:schemeClr w14:val="tx1">
                <w14:lumMod w14:val="95000"/>
                <w14:lumOff w14:val="5000"/>
              </w14:schemeClr>
            </w14:solidFill>
          </w14:textFill>
        </w:rPr>
        <w:t>担市场价格波动带来的影响。</w:t>
      </w:r>
    </w:p>
    <w:p w14:paraId="5A4BCA1A">
      <w:pPr>
        <w:numPr>
          <w:ilvl w:val="0"/>
          <w:numId w:val="27"/>
        </w:num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我方承诺按磋商文件要求提供合格物资及配送服务，满足2.5小时快速配送要求；</w:t>
      </w:r>
    </w:p>
    <w:p w14:paraId="28951C6A">
      <w:pPr>
        <w:numPr>
          <w:ilvl w:val="0"/>
          <w:numId w:val="27"/>
        </w:num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我方承诺服务期限为</w:t>
      </w:r>
      <w:r>
        <w:rPr>
          <w:rFonts w:ascii="宋体" w:hAnsi="宋体" w:eastAsia="宋体" w:cs="Arial"/>
          <w:b/>
          <w:color w:val="0D0D0D" w:themeColor="text1" w:themeTint="F2"/>
          <w:sz w:val="24"/>
          <w14:textFill>
            <w14:solidFill>
              <w14:schemeClr w14:val="tx1">
                <w14:lumMod w14:val="95000"/>
                <w14:lumOff w14:val="5000"/>
              </w14:schemeClr>
            </w14:solidFill>
          </w14:textFill>
        </w:rPr>
        <w:t>自合同签订之日起1年</w:t>
      </w:r>
      <w:r>
        <w:rPr>
          <w:rFonts w:ascii="宋体" w:hAnsi="宋体" w:eastAsia="宋体" w:cs="Arial"/>
          <w:color w:val="0D0D0D" w:themeColor="text1" w:themeTint="F2"/>
          <w:sz w:val="24"/>
          <w14:textFill>
            <w14:solidFill>
              <w14:schemeClr w14:val="tx1">
                <w14:lumMod w14:val="95000"/>
                <w14:lumOff w14:val="5000"/>
              </w14:schemeClr>
            </w14:solidFill>
          </w14:textFill>
        </w:rPr>
        <w:t>，若中选，按要求严格履行合同义务；</w:t>
      </w:r>
    </w:p>
    <w:p w14:paraId="7B6FE798">
      <w:pPr>
        <w:numPr>
          <w:ilvl w:val="0"/>
          <w:numId w:val="27"/>
        </w:numPr>
        <w:spacing w:before="120" w:after="120" w:line="360" w:lineRule="auto"/>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我方同意磋商文件的所有条款，接受评审办法，若中选，按磋商结果及相关规定签订合同。</w:t>
      </w:r>
    </w:p>
    <w:p w14:paraId="0F14B14D">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供应商（加盖公章）：________________________</w:t>
      </w:r>
    </w:p>
    <w:p w14:paraId="27E28CD9">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法定代表人/委托代理人（签字）：________________________</w:t>
      </w:r>
    </w:p>
    <w:p w14:paraId="39422B50">
      <w:pPr>
        <w:spacing w:before="120" w:after="120" w:line="360" w:lineRule="auto"/>
        <w:jc w:val="right"/>
        <w:rPr>
          <w:rFonts w:hint="eastAsia" w:ascii="宋体" w:hAnsi="宋体" w:eastAsia="宋体" w:cs="Arial"/>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日    期：____年____月____日</w:t>
      </w:r>
    </w:p>
    <w:p w14:paraId="3A8464AB">
      <w:pPr>
        <w:spacing w:before="320" w:after="120" w:line="360" w:lineRule="auto"/>
        <w:outlineLvl w:val="1"/>
        <w:rPr>
          <w:rFonts w:hint="eastAsia" w:ascii="宋体" w:hAnsi="宋体" w:eastAsia="宋体"/>
          <w:color w:val="0D0D0D" w:themeColor="text1" w:themeTint="F2"/>
          <w:sz w:val="24"/>
          <w14:textFill>
            <w14:solidFill>
              <w14:schemeClr w14:val="tx1">
                <w14:lumMod w14:val="95000"/>
                <w14:lumOff w14:val="5000"/>
              </w14:schemeClr>
            </w14:solidFill>
          </w14:textFill>
        </w:rPr>
      </w:pPr>
      <w:bookmarkStart w:id="49" w:name="heading_47"/>
      <w:r>
        <w:rPr>
          <w:rFonts w:ascii="宋体" w:hAnsi="宋体" w:eastAsia="宋体" w:cs="Arial"/>
          <w:b/>
          <w:color w:val="0D0D0D" w:themeColor="text1" w:themeTint="F2"/>
          <w:sz w:val="24"/>
          <w14:textFill>
            <w14:solidFill>
              <w14:schemeClr w14:val="tx1">
                <w14:lumMod w14:val="95000"/>
                <w14:lumOff w14:val="5000"/>
              </w14:schemeClr>
            </w14:solidFill>
          </w14:textFill>
        </w:rPr>
        <w:t>附件</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7</w:t>
      </w:r>
      <w:r>
        <w:rPr>
          <w:rFonts w:ascii="宋体" w:hAnsi="宋体" w:eastAsia="宋体" w:cs="Arial"/>
          <w:b/>
          <w:color w:val="0D0D0D" w:themeColor="text1" w:themeTint="F2"/>
          <w:sz w:val="24"/>
          <w14:textFill>
            <w14:solidFill>
              <w14:schemeClr w14:val="tx1">
                <w14:lumMod w14:val="95000"/>
                <w14:lumOff w14:val="5000"/>
              </w14:schemeClr>
            </w14:solidFill>
          </w14:textFill>
        </w:rPr>
        <w:t xml:space="preserve"> 报价清单（分子包）</w:t>
      </w:r>
      <w:bookmarkEnd w:id="49"/>
    </w:p>
    <w:p w14:paraId="0416CE57">
      <w:pPr>
        <w:spacing w:before="300" w:after="120" w:line="360" w:lineRule="auto"/>
        <w:outlineLvl w:val="2"/>
        <w:rPr>
          <w:rFonts w:hint="eastAsia" w:ascii="宋体" w:hAnsi="宋体" w:eastAsia="宋体"/>
          <w:color w:val="0D0D0D" w:themeColor="text1" w:themeTint="F2"/>
          <w:sz w:val="24"/>
          <w14:textFill>
            <w14:solidFill>
              <w14:schemeClr w14:val="tx1">
                <w14:lumMod w14:val="95000"/>
                <w14:lumOff w14:val="5000"/>
              </w14:schemeClr>
            </w14:solidFill>
          </w14:textFill>
        </w:rPr>
      </w:pPr>
      <w:bookmarkStart w:id="50" w:name="heading_48"/>
      <w:r>
        <w:rPr>
          <w:rFonts w:ascii="宋体" w:hAnsi="宋体" w:eastAsia="宋体" w:cs="Arial"/>
          <w:b/>
          <w:color w:val="0D0D0D" w:themeColor="text1" w:themeTint="F2"/>
          <w:sz w:val="24"/>
          <w14:textFill>
            <w14:solidFill>
              <w14:schemeClr w14:val="tx1">
                <w14:lumMod w14:val="95000"/>
                <w14:lumOff w14:val="5000"/>
              </w14:schemeClr>
            </w14:solidFill>
          </w14:textFill>
        </w:rPr>
        <w:t>附件</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7</w:t>
      </w:r>
      <w:r>
        <w:rPr>
          <w:rFonts w:ascii="宋体" w:hAnsi="宋体" w:eastAsia="宋体" w:cs="Arial"/>
          <w:b/>
          <w:color w:val="0D0D0D" w:themeColor="text1" w:themeTint="F2"/>
          <w:sz w:val="24"/>
          <w14:textFill>
            <w14:solidFill>
              <w14:schemeClr w14:val="tx1">
                <w14:lumMod w14:val="95000"/>
                <w14:lumOff w14:val="5000"/>
              </w14:schemeClr>
            </w14:solidFill>
          </w14:textFill>
        </w:rPr>
        <w:t>-1 子包一（综合配送类</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-广州校区</w:t>
      </w:r>
      <w:r>
        <w:rPr>
          <w:rFonts w:ascii="宋体" w:hAnsi="宋体" w:eastAsia="宋体" w:cs="Arial"/>
          <w:b/>
          <w:color w:val="0D0D0D" w:themeColor="text1" w:themeTint="F2"/>
          <w:sz w:val="24"/>
          <w14:textFill>
            <w14:solidFill>
              <w14:schemeClr w14:val="tx1">
                <w14:lumMod w14:val="95000"/>
                <w14:lumOff w14:val="5000"/>
              </w14:schemeClr>
            </w14:solidFill>
          </w14:textFill>
        </w:rPr>
        <w:t>）报价清单</w:t>
      </w:r>
      <w:bookmarkEnd w:id="50"/>
    </w:p>
    <w:tbl>
      <w:tblPr>
        <w:tblStyle w:val="4"/>
        <w:tblW w:w="9882" w:type="dxa"/>
        <w:tblInd w:w="-8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50"/>
        <w:gridCol w:w="750"/>
        <w:gridCol w:w="1194"/>
        <w:gridCol w:w="750"/>
        <w:gridCol w:w="1231"/>
        <w:gridCol w:w="750"/>
        <w:gridCol w:w="1115"/>
        <w:gridCol w:w="974"/>
        <w:gridCol w:w="1134"/>
        <w:gridCol w:w="1234"/>
      </w:tblGrid>
      <w:tr w14:paraId="2F2C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tcPr>
          <w:p w14:paraId="79F6876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序号</w:t>
            </w:r>
          </w:p>
        </w:tc>
        <w:tc>
          <w:tcPr>
            <w:tcW w:w="750" w:type="dxa"/>
            <w:tcMar>
              <w:top w:w="60" w:type="dxa"/>
              <w:left w:w="120" w:type="dxa"/>
              <w:bottom w:w="30" w:type="dxa"/>
              <w:right w:w="120" w:type="dxa"/>
            </w:tcMar>
          </w:tcPr>
          <w:p w14:paraId="01B4F27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品类</w:t>
            </w:r>
          </w:p>
        </w:tc>
        <w:tc>
          <w:tcPr>
            <w:tcW w:w="1194" w:type="dxa"/>
            <w:tcMar>
              <w:top w:w="60" w:type="dxa"/>
              <w:left w:w="120" w:type="dxa"/>
              <w:bottom w:w="30" w:type="dxa"/>
              <w:right w:w="120" w:type="dxa"/>
            </w:tcMar>
          </w:tcPr>
          <w:p w14:paraId="15C7029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商品名称</w:t>
            </w:r>
          </w:p>
        </w:tc>
        <w:tc>
          <w:tcPr>
            <w:tcW w:w="750" w:type="dxa"/>
            <w:tcMar>
              <w:top w:w="60" w:type="dxa"/>
              <w:left w:w="120" w:type="dxa"/>
              <w:bottom w:w="30" w:type="dxa"/>
              <w:right w:w="120" w:type="dxa"/>
            </w:tcMar>
          </w:tcPr>
          <w:p w14:paraId="0EBA632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品牌</w:t>
            </w:r>
          </w:p>
        </w:tc>
        <w:tc>
          <w:tcPr>
            <w:tcW w:w="1231" w:type="dxa"/>
            <w:tcMar>
              <w:top w:w="60" w:type="dxa"/>
              <w:left w:w="120" w:type="dxa"/>
              <w:bottom w:w="30" w:type="dxa"/>
              <w:right w:w="120" w:type="dxa"/>
            </w:tcMar>
          </w:tcPr>
          <w:p w14:paraId="1F79831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规格型号</w:t>
            </w:r>
          </w:p>
        </w:tc>
        <w:tc>
          <w:tcPr>
            <w:tcW w:w="750" w:type="dxa"/>
            <w:tcMar>
              <w:top w:w="60" w:type="dxa"/>
              <w:left w:w="120" w:type="dxa"/>
              <w:bottom w:w="30" w:type="dxa"/>
              <w:right w:w="120" w:type="dxa"/>
            </w:tcMar>
          </w:tcPr>
          <w:p w14:paraId="13A5DEB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单位</w:t>
            </w:r>
          </w:p>
        </w:tc>
        <w:tc>
          <w:tcPr>
            <w:tcW w:w="1115" w:type="dxa"/>
            <w:tcMar>
              <w:top w:w="60" w:type="dxa"/>
              <w:left w:w="120" w:type="dxa"/>
              <w:bottom w:w="30" w:type="dxa"/>
              <w:right w:w="120" w:type="dxa"/>
            </w:tcMar>
          </w:tcPr>
          <w:p w14:paraId="5D5F085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限价（元）</w:t>
            </w:r>
          </w:p>
        </w:tc>
        <w:tc>
          <w:tcPr>
            <w:tcW w:w="974" w:type="dxa"/>
          </w:tcPr>
          <w:p w14:paraId="21D10D30">
            <w:pPr>
              <w:spacing w:before="120" w:after="120" w:line="360" w:lineRule="auto"/>
              <w:jc w:val="cente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权重（%）</w:t>
            </w:r>
          </w:p>
        </w:tc>
        <w:tc>
          <w:tcPr>
            <w:tcW w:w="1134" w:type="dxa"/>
            <w:tcMar>
              <w:top w:w="60" w:type="dxa"/>
              <w:left w:w="120" w:type="dxa"/>
              <w:bottom w:w="30" w:type="dxa"/>
              <w:right w:w="120" w:type="dxa"/>
            </w:tcMar>
          </w:tcPr>
          <w:p w14:paraId="6BF3BAC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税率（%）</w:t>
            </w:r>
          </w:p>
        </w:tc>
        <w:tc>
          <w:tcPr>
            <w:tcW w:w="1234" w:type="dxa"/>
            <w:tcMar>
              <w:top w:w="60" w:type="dxa"/>
              <w:left w:w="120" w:type="dxa"/>
              <w:bottom w:w="30" w:type="dxa"/>
              <w:right w:w="120" w:type="dxa"/>
            </w:tcMar>
          </w:tcPr>
          <w:p w14:paraId="005099E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含税单价（元）</w:t>
            </w:r>
          </w:p>
        </w:tc>
      </w:tr>
      <w:tr w14:paraId="1B30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5AF39F1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1</w:t>
            </w:r>
          </w:p>
        </w:tc>
        <w:tc>
          <w:tcPr>
            <w:tcW w:w="7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F2BBE1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94"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5C27D4F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车田豆腐</w:t>
            </w:r>
          </w:p>
        </w:tc>
        <w:tc>
          <w:tcPr>
            <w:tcW w:w="750"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7F22D1F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c>
          <w:tcPr>
            <w:tcW w:w="1231"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75DCD0D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约260克，完整，厚实</w:t>
            </w:r>
          </w:p>
        </w:tc>
        <w:tc>
          <w:tcPr>
            <w:tcW w:w="750"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334463E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块</w:t>
            </w:r>
          </w:p>
        </w:tc>
        <w:tc>
          <w:tcPr>
            <w:tcW w:w="1115"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61B97DB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2.49</w:t>
            </w:r>
          </w:p>
        </w:tc>
        <w:tc>
          <w:tcPr>
            <w:tcW w:w="974" w:type="dxa"/>
            <w:tcBorders>
              <w:top w:val="single" w:color="auto" w:sz="4" w:space="0"/>
              <w:left w:val="nil"/>
              <w:bottom w:val="single" w:color="auto" w:sz="4" w:space="0"/>
              <w:right w:val="single" w:color="auto" w:sz="4" w:space="0"/>
            </w:tcBorders>
            <w:vAlign w:val="center"/>
          </w:tcPr>
          <w:p w14:paraId="2419C04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26.08</w:t>
            </w:r>
          </w:p>
        </w:tc>
        <w:tc>
          <w:tcPr>
            <w:tcW w:w="1134" w:type="dxa"/>
            <w:tcMar>
              <w:top w:w="60" w:type="dxa"/>
              <w:left w:w="120" w:type="dxa"/>
              <w:bottom w:w="30" w:type="dxa"/>
              <w:right w:w="120" w:type="dxa"/>
            </w:tcMar>
          </w:tcPr>
          <w:p w14:paraId="0AF2775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c>
          <w:tcPr>
            <w:tcW w:w="1234" w:type="dxa"/>
            <w:tcMar>
              <w:top w:w="60" w:type="dxa"/>
              <w:left w:w="120" w:type="dxa"/>
              <w:bottom w:w="30" w:type="dxa"/>
              <w:right w:w="120" w:type="dxa"/>
            </w:tcMar>
          </w:tcPr>
          <w:p w14:paraId="12D89DF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r>
      <w:tr w14:paraId="641F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1D1E3BE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2</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2BEC981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E9339F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拆骨猪手</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122A3F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六汇食品　</w:t>
            </w: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8FA587D">
            <w:pPr>
              <w:spacing w:before="120" w:after="120" w:line="360" w:lineRule="auto"/>
              <w:jc w:val="center"/>
              <w:rPr>
                <w:rFonts w:hint="eastAsia" w:ascii="宋体" w:hAnsi="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1千克/袋*10袋/箱</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72167A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公斤</w:t>
            </w:r>
          </w:p>
        </w:tc>
        <w:tc>
          <w:tcPr>
            <w:tcW w:w="11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791A2D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55</w:t>
            </w:r>
          </w:p>
        </w:tc>
        <w:tc>
          <w:tcPr>
            <w:tcW w:w="974" w:type="dxa"/>
            <w:tcBorders>
              <w:top w:val="nil"/>
              <w:left w:val="nil"/>
              <w:bottom w:val="single" w:color="auto" w:sz="4" w:space="0"/>
              <w:right w:val="single" w:color="auto" w:sz="4" w:space="0"/>
            </w:tcBorders>
            <w:vAlign w:val="center"/>
          </w:tcPr>
          <w:p w14:paraId="19210F0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24.28</w:t>
            </w:r>
          </w:p>
        </w:tc>
        <w:tc>
          <w:tcPr>
            <w:tcW w:w="1134" w:type="dxa"/>
            <w:tcMar>
              <w:top w:w="60" w:type="dxa"/>
              <w:left w:w="120" w:type="dxa"/>
              <w:bottom w:w="30" w:type="dxa"/>
              <w:right w:w="120" w:type="dxa"/>
            </w:tcMar>
          </w:tcPr>
          <w:p w14:paraId="2449B81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c>
          <w:tcPr>
            <w:tcW w:w="1234" w:type="dxa"/>
            <w:tcMar>
              <w:top w:w="60" w:type="dxa"/>
              <w:left w:w="120" w:type="dxa"/>
              <w:bottom w:w="30" w:type="dxa"/>
              <w:right w:w="120" w:type="dxa"/>
            </w:tcMar>
          </w:tcPr>
          <w:p w14:paraId="3B270CB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r>
      <w:tr w14:paraId="2910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286D05F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3</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798A6C4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E67FB2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太子鱼</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61B565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1CC50D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0.5kg/包，50包/件*20盒/箱</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647723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包</w:t>
            </w:r>
          </w:p>
        </w:tc>
        <w:tc>
          <w:tcPr>
            <w:tcW w:w="11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DF5CE2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18</w:t>
            </w:r>
          </w:p>
        </w:tc>
        <w:tc>
          <w:tcPr>
            <w:tcW w:w="974" w:type="dxa"/>
            <w:tcBorders>
              <w:top w:val="nil"/>
              <w:left w:val="nil"/>
              <w:bottom w:val="single" w:color="auto" w:sz="4" w:space="0"/>
              <w:right w:val="single" w:color="auto" w:sz="4" w:space="0"/>
            </w:tcBorders>
            <w:vAlign w:val="center"/>
          </w:tcPr>
          <w:p w14:paraId="49F3435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10.34</w:t>
            </w:r>
          </w:p>
        </w:tc>
        <w:tc>
          <w:tcPr>
            <w:tcW w:w="1134" w:type="dxa"/>
            <w:tcMar>
              <w:top w:w="60" w:type="dxa"/>
              <w:left w:w="120" w:type="dxa"/>
              <w:bottom w:w="30" w:type="dxa"/>
              <w:right w:w="120" w:type="dxa"/>
            </w:tcMar>
          </w:tcPr>
          <w:p w14:paraId="146AC31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c>
          <w:tcPr>
            <w:tcW w:w="1234" w:type="dxa"/>
            <w:tcMar>
              <w:top w:w="60" w:type="dxa"/>
              <w:left w:w="120" w:type="dxa"/>
              <w:bottom w:w="30" w:type="dxa"/>
              <w:right w:w="120" w:type="dxa"/>
            </w:tcMar>
          </w:tcPr>
          <w:p w14:paraId="5ECAE71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r>
      <w:tr w14:paraId="0FE6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00055CD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4</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68C6B8F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AB27296">
            <w:pPr>
              <w:spacing w:before="120" w:after="120" w:line="360" w:lineRule="auto"/>
              <w:jc w:val="center"/>
              <w:rPr>
                <w:rFonts w:hint="eastAsia" w:ascii="宋体" w:hAnsi="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冻牛上脑（央）</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AE2B53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阿根廷</w:t>
            </w: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64DE45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进口，抄码</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53D47F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AFE228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55</w:t>
            </w:r>
          </w:p>
        </w:tc>
        <w:tc>
          <w:tcPr>
            <w:tcW w:w="974" w:type="dxa"/>
            <w:tcBorders>
              <w:top w:val="nil"/>
              <w:left w:val="nil"/>
              <w:bottom w:val="single" w:color="auto" w:sz="4" w:space="0"/>
              <w:right w:val="single" w:color="auto" w:sz="4" w:space="0"/>
            </w:tcBorders>
            <w:vAlign w:val="center"/>
          </w:tcPr>
          <w:p w14:paraId="127F423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7.27</w:t>
            </w:r>
          </w:p>
        </w:tc>
        <w:tc>
          <w:tcPr>
            <w:tcW w:w="1134" w:type="dxa"/>
            <w:tcMar>
              <w:top w:w="60" w:type="dxa"/>
              <w:left w:w="120" w:type="dxa"/>
              <w:bottom w:w="30" w:type="dxa"/>
              <w:right w:w="120" w:type="dxa"/>
            </w:tcMar>
          </w:tcPr>
          <w:p w14:paraId="371C72D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c>
          <w:tcPr>
            <w:tcW w:w="1234" w:type="dxa"/>
            <w:tcMar>
              <w:top w:w="60" w:type="dxa"/>
              <w:left w:w="120" w:type="dxa"/>
              <w:bottom w:w="30" w:type="dxa"/>
              <w:right w:w="120" w:type="dxa"/>
            </w:tcMar>
          </w:tcPr>
          <w:p w14:paraId="596EEF7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r>
      <w:tr w14:paraId="65D7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0EC55B4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5</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444BCFF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B77204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荔枝虾球（央）</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41D6DC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宇详</w:t>
            </w: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809310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200g（10个）*20盒/箱</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3AB9DA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9CD13E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110</w:t>
            </w:r>
          </w:p>
        </w:tc>
        <w:tc>
          <w:tcPr>
            <w:tcW w:w="974" w:type="dxa"/>
            <w:tcBorders>
              <w:top w:val="nil"/>
              <w:left w:val="nil"/>
              <w:bottom w:val="single" w:color="auto" w:sz="4" w:space="0"/>
              <w:right w:val="single" w:color="auto" w:sz="4" w:space="0"/>
            </w:tcBorders>
            <w:vAlign w:val="center"/>
          </w:tcPr>
          <w:p w14:paraId="1B802EE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6.87</w:t>
            </w:r>
          </w:p>
        </w:tc>
        <w:tc>
          <w:tcPr>
            <w:tcW w:w="1134" w:type="dxa"/>
            <w:tcMar>
              <w:top w:w="60" w:type="dxa"/>
              <w:left w:w="120" w:type="dxa"/>
              <w:bottom w:w="30" w:type="dxa"/>
              <w:right w:w="120" w:type="dxa"/>
            </w:tcMar>
          </w:tcPr>
          <w:p w14:paraId="1F94F69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c>
          <w:tcPr>
            <w:tcW w:w="1234" w:type="dxa"/>
            <w:tcMar>
              <w:top w:w="60" w:type="dxa"/>
              <w:left w:w="120" w:type="dxa"/>
              <w:bottom w:w="30" w:type="dxa"/>
              <w:right w:w="120" w:type="dxa"/>
            </w:tcMar>
          </w:tcPr>
          <w:p w14:paraId="30C3E28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r>
      <w:tr w14:paraId="0E9F7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0D9F4FC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6</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33C55CF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58D36D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潮州咸面</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57EBE2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eastAsia="宋体"/>
                <w:color w:val="000000"/>
                <w:sz w:val="20"/>
                <w:szCs w:val="20"/>
              </w:rPr>
              <w:t>散装</w:t>
            </w: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A51163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散装，称重的</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3CEED9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47E768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35.96</w:t>
            </w:r>
          </w:p>
        </w:tc>
        <w:tc>
          <w:tcPr>
            <w:tcW w:w="974" w:type="dxa"/>
            <w:tcBorders>
              <w:top w:val="nil"/>
              <w:left w:val="nil"/>
              <w:bottom w:val="single" w:color="auto" w:sz="4" w:space="0"/>
              <w:right w:val="single" w:color="auto" w:sz="4" w:space="0"/>
            </w:tcBorders>
            <w:vAlign w:val="center"/>
          </w:tcPr>
          <w:p w14:paraId="3294FDD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5.80</w:t>
            </w:r>
          </w:p>
        </w:tc>
        <w:tc>
          <w:tcPr>
            <w:tcW w:w="1134" w:type="dxa"/>
            <w:tcMar>
              <w:top w:w="60" w:type="dxa"/>
              <w:left w:w="120" w:type="dxa"/>
              <w:bottom w:w="30" w:type="dxa"/>
              <w:right w:w="120" w:type="dxa"/>
            </w:tcMar>
          </w:tcPr>
          <w:p w14:paraId="18DC00B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c>
          <w:tcPr>
            <w:tcW w:w="1234" w:type="dxa"/>
            <w:tcMar>
              <w:top w:w="60" w:type="dxa"/>
              <w:left w:w="120" w:type="dxa"/>
              <w:bottom w:w="30" w:type="dxa"/>
              <w:right w:w="120" w:type="dxa"/>
            </w:tcMar>
          </w:tcPr>
          <w:p w14:paraId="4B1563B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r>
      <w:tr w14:paraId="6731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1785D6C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7</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048DFF8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6912A2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烤鸭饼</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A0AC58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华田禾邦</w:t>
            </w: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A49929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9g*20片*100包/箱</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389283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包</w:t>
            </w:r>
          </w:p>
        </w:tc>
        <w:tc>
          <w:tcPr>
            <w:tcW w:w="11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FD951E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27.30</w:t>
            </w:r>
          </w:p>
        </w:tc>
        <w:tc>
          <w:tcPr>
            <w:tcW w:w="974" w:type="dxa"/>
            <w:tcBorders>
              <w:top w:val="nil"/>
              <w:left w:val="nil"/>
              <w:bottom w:val="single" w:color="auto" w:sz="4" w:space="0"/>
              <w:right w:val="single" w:color="auto" w:sz="4" w:space="0"/>
            </w:tcBorders>
            <w:vAlign w:val="center"/>
          </w:tcPr>
          <w:p w14:paraId="6F28B98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4.87</w:t>
            </w:r>
          </w:p>
        </w:tc>
        <w:tc>
          <w:tcPr>
            <w:tcW w:w="1134" w:type="dxa"/>
            <w:tcMar>
              <w:top w:w="60" w:type="dxa"/>
              <w:left w:w="120" w:type="dxa"/>
              <w:bottom w:w="30" w:type="dxa"/>
              <w:right w:w="120" w:type="dxa"/>
            </w:tcMar>
          </w:tcPr>
          <w:p w14:paraId="086348D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c>
          <w:tcPr>
            <w:tcW w:w="1234" w:type="dxa"/>
            <w:tcMar>
              <w:top w:w="60" w:type="dxa"/>
              <w:left w:w="120" w:type="dxa"/>
              <w:bottom w:w="30" w:type="dxa"/>
              <w:right w:w="120" w:type="dxa"/>
            </w:tcMar>
          </w:tcPr>
          <w:p w14:paraId="63EF1CD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r>
      <w:tr w14:paraId="2C93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7B1232C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8</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0434134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CD5649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蒜香骨</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180B2C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翠嘉</w:t>
            </w: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156249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1*10kg/件</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0C5F76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5B184E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55.80</w:t>
            </w:r>
          </w:p>
        </w:tc>
        <w:tc>
          <w:tcPr>
            <w:tcW w:w="974" w:type="dxa"/>
            <w:tcBorders>
              <w:top w:val="nil"/>
              <w:left w:val="nil"/>
              <w:bottom w:val="single" w:color="auto" w:sz="4" w:space="0"/>
              <w:right w:val="single" w:color="auto" w:sz="4" w:space="0"/>
            </w:tcBorders>
            <w:vAlign w:val="center"/>
          </w:tcPr>
          <w:p w14:paraId="6644AB9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4.87</w:t>
            </w:r>
          </w:p>
        </w:tc>
        <w:tc>
          <w:tcPr>
            <w:tcW w:w="1134" w:type="dxa"/>
            <w:tcMar>
              <w:top w:w="60" w:type="dxa"/>
              <w:left w:w="120" w:type="dxa"/>
              <w:bottom w:w="30" w:type="dxa"/>
              <w:right w:w="120" w:type="dxa"/>
            </w:tcMar>
          </w:tcPr>
          <w:p w14:paraId="7377D4F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c>
          <w:tcPr>
            <w:tcW w:w="1234" w:type="dxa"/>
            <w:tcMar>
              <w:top w:w="60" w:type="dxa"/>
              <w:left w:w="120" w:type="dxa"/>
              <w:bottom w:w="30" w:type="dxa"/>
              <w:right w:w="120" w:type="dxa"/>
            </w:tcMar>
          </w:tcPr>
          <w:p w14:paraId="5731CD0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r>
      <w:tr w14:paraId="5630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3E1AFC5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9</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2C4F45C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83501F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老陈皮（5年）</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49A3C2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散装</w:t>
            </w: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C03482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标准老陈皮，5年以上</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4F4477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A66F37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255.38</w:t>
            </w:r>
          </w:p>
        </w:tc>
        <w:tc>
          <w:tcPr>
            <w:tcW w:w="974" w:type="dxa"/>
            <w:tcBorders>
              <w:top w:val="nil"/>
              <w:left w:val="nil"/>
              <w:bottom w:val="single" w:color="auto" w:sz="4" w:space="0"/>
              <w:right w:val="single" w:color="auto" w:sz="4" w:space="0"/>
            </w:tcBorders>
            <w:vAlign w:val="center"/>
          </w:tcPr>
          <w:p w14:paraId="7A9684B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4.83</w:t>
            </w:r>
          </w:p>
        </w:tc>
        <w:tc>
          <w:tcPr>
            <w:tcW w:w="1134" w:type="dxa"/>
            <w:tcMar>
              <w:top w:w="60" w:type="dxa"/>
              <w:left w:w="120" w:type="dxa"/>
              <w:bottom w:w="30" w:type="dxa"/>
              <w:right w:w="120" w:type="dxa"/>
            </w:tcMar>
          </w:tcPr>
          <w:p w14:paraId="7B6DC5E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c>
          <w:tcPr>
            <w:tcW w:w="1234" w:type="dxa"/>
            <w:tcMar>
              <w:top w:w="60" w:type="dxa"/>
              <w:left w:w="120" w:type="dxa"/>
              <w:bottom w:w="30" w:type="dxa"/>
              <w:right w:w="120" w:type="dxa"/>
            </w:tcMar>
          </w:tcPr>
          <w:p w14:paraId="3D4D368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r>
      <w:tr w14:paraId="65F5C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2F84DDD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10</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1740485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全品类</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8232DE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白毛肚</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8A4048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维汇厨</w:t>
            </w: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74D94B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2.5kg/包*10包/箱</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64E1D4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115"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DC4D6A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60</w:t>
            </w:r>
          </w:p>
        </w:tc>
        <w:tc>
          <w:tcPr>
            <w:tcW w:w="974" w:type="dxa"/>
            <w:tcBorders>
              <w:top w:val="nil"/>
              <w:left w:val="nil"/>
              <w:bottom w:val="single" w:color="auto" w:sz="4" w:space="0"/>
              <w:right w:val="single" w:color="auto" w:sz="4" w:space="0"/>
            </w:tcBorders>
            <w:vAlign w:val="center"/>
          </w:tcPr>
          <w:p w14:paraId="236B733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4.79</w:t>
            </w:r>
          </w:p>
        </w:tc>
        <w:tc>
          <w:tcPr>
            <w:tcW w:w="1134" w:type="dxa"/>
            <w:tcMar>
              <w:top w:w="60" w:type="dxa"/>
              <w:left w:w="120" w:type="dxa"/>
              <w:bottom w:w="30" w:type="dxa"/>
              <w:right w:w="120" w:type="dxa"/>
            </w:tcMar>
          </w:tcPr>
          <w:p w14:paraId="6C2F3DA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c>
          <w:tcPr>
            <w:tcW w:w="1234" w:type="dxa"/>
            <w:tcMar>
              <w:top w:w="60" w:type="dxa"/>
              <w:left w:w="120" w:type="dxa"/>
              <w:bottom w:w="30" w:type="dxa"/>
              <w:right w:w="120" w:type="dxa"/>
            </w:tcMar>
          </w:tcPr>
          <w:p w14:paraId="6B5CE62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p>
        </w:tc>
      </w:tr>
      <w:tr w14:paraId="1062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540" w:type="dxa"/>
            <w:gridSpan w:val="7"/>
            <w:tcMar>
              <w:top w:w="60" w:type="dxa"/>
              <w:left w:w="120" w:type="dxa"/>
              <w:bottom w:w="30" w:type="dxa"/>
              <w:right w:w="120" w:type="dxa"/>
            </w:tcMar>
          </w:tcPr>
          <w:p w14:paraId="2213A180">
            <w:pPr>
              <w:spacing w:before="120" w:after="120" w:line="360" w:lineRule="auto"/>
              <w:jc w:val="cente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含税总价：序号1含税单价×序号1权重+序号2含税单价报价×序号2权重......</w:t>
            </w:r>
            <w:r>
              <w:rPr>
                <w:rFonts w:hint="eastAsia"/>
                <w:color w:val="0D0D0D" w:themeColor="text1" w:themeTint="F2"/>
                <w:sz w:val="20"/>
                <w:szCs w:val="20"/>
                <w14:textFill>
                  <w14:solidFill>
                    <w14:schemeClr w14:val="tx1">
                      <w14:lumMod w14:val="95000"/>
                      <w14:lumOff w14:val="5000"/>
                    </w14:schemeClr>
                  </w14:solidFill>
                </w14:textFill>
              </w:rPr>
              <w:t xml:space="preserve"> </w:t>
            </w: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+序号10含税单价×序号10权重</w:t>
            </w:r>
          </w:p>
        </w:tc>
        <w:tc>
          <w:tcPr>
            <w:tcW w:w="3342" w:type="dxa"/>
            <w:gridSpan w:val="3"/>
          </w:tcPr>
          <w:p w14:paraId="66276531">
            <w:pPr>
              <w:spacing w:before="120" w:after="120" w:line="360" w:lineRule="auto"/>
              <w:jc w:val="cente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pPr>
          </w:p>
        </w:tc>
      </w:tr>
    </w:tbl>
    <w:p w14:paraId="1B370617">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供应商（加盖公章）：________________________</w:t>
      </w:r>
    </w:p>
    <w:p w14:paraId="28F16750">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日    期：____年____月____日</w:t>
      </w:r>
    </w:p>
    <w:p w14:paraId="5015426D">
      <w:pPr>
        <w:spacing w:before="300" w:after="120" w:line="360" w:lineRule="auto"/>
        <w:outlineLvl w:val="2"/>
        <w:rPr>
          <w:rFonts w:hint="eastAsia" w:ascii="宋体" w:hAnsi="宋体" w:eastAsia="宋体"/>
          <w:color w:val="0D0D0D" w:themeColor="text1" w:themeTint="F2"/>
          <w:sz w:val="24"/>
          <w14:textFill>
            <w14:solidFill>
              <w14:schemeClr w14:val="tx1">
                <w14:lumMod w14:val="95000"/>
                <w14:lumOff w14:val="5000"/>
              </w14:schemeClr>
            </w14:solidFill>
          </w14:textFill>
        </w:rPr>
      </w:pPr>
      <w:bookmarkStart w:id="51" w:name="heading_49"/>
      <w:r>
        <w:rPr>
          <w:rFonts w:ascii="宋体" w:hAnsi="宋体" w:eastAsia="宋体" w:cs="Arial"/>
          <w:b/>
          <w:color w:val="0D0D0D" w:themeColor="text1" w:themeTint="F2"/>
          <w:sz w:val="24"/>
          <w14:textFill>
            <w14:solidFill>
              <w14:schemeClr w14:val="tx1">
                <w14:lumMod w14:val="95000"/>
                <w14:lumOff w14:val="5000"/>
              </w14:schemeClr>
            </w14:solidFill>
          </w14:textFill>
        </w:rPr>
        <w:t>附件</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7</w:t>
      </w:r>
      <w:r>
        <w:rPr>
          <w:rFonts w:ascii="宋体" w:hAnsi="宋体" w:eastAsia="宋体" w:cs="Arial"/>
          <w:b/>
          <w:color w:val="0D0D0D" w:themeColor="text1" w:themeTint="F2"/>
          <w:sz w:val="24"/>
          <w14:textFill>
            <w14:solidFill>
              <w14:schemeClr w14:val="tx1">
                <w14:lumMod w14:val="95000"/>
                <w14:lumOff w14:val="5000"/>
              </w14:schemeClr>
            </w14:solidFill>
          </w14:textFill>
        </w:rPr>
        <w:t>-2 子包二（水产类</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-广州校区</w:t>
      </w:r>
      <w:r>
        <w:rPr>
          <w:rFonts w:ascii="宋体" w:hAnsi="宋体" w:eastAsia="宋体" w:cs="Arial"/>
          <w:b/>
          <w:color w:val="0D0D0D" w:themeColor="text1" w:themeTint="F2"/>
          <w:sz w:val="24"/>
          <w14:textFill>
            <w14:solidFill>
              <w14:schemeClr w14:val="tx1">
                <w14:lumMod w14:val="95000"/>
                <w14:lumOff w14:val="5000"/>
              </w14:schemeClr>
            </w14:solidFill>
          </w14:textFill>
        </w:rPr>
        <w:t>）报价清单</w:t>
      </w:r>
      <w:bookmarkEnd w:id="51"/>
    </w:p>
    <w:tbl>
      <w:tblPr>
        <w:tblStyle w:val="4"/>
        <w:tblW w:w="10084" w:type="dxa"/>
        <w:tblInd w:w="-8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50"/>
        <w:gridCol w:w="750"/>
        <w:gridCol w:w="1194"/>
        <w:gridCol w:w="750"/>
        <w:gridCol w:w="1231"/>
        <w:gridCol w:w="750"/>
        <w:gridCol w:w="1096"/>
        <w:gridCol w:w="19"/>
        <w:gridCol w:w="974"/>
        <w:gridCol w:w="1134"/>
        <w:gridCol w:w="1412"/>
        <w:gridCol w:w="24"/>
      </w:tblGrid>
      <w:tr w14:paraId="2A92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24" w:type="dxa"/>
          <w:trHeight w:val="1045" w:hRule="atLeast"/>
        </w:trPr>
        <w:tc>
          <w:tcPr>
            <w:tcW w:w="750" w:type="dxa"/>
            <w:tcMar>
              <w:top w:w="60" w:type="dxa"/>
              <w:left w:w="120" w:type="dxa"/>
              <w:bottom w:w="30" w:type="dxa"/>
              <w:right w:w="120" w:type="dxa"/>
            </w:tcMar>
          </w:tcPr>
          <w:p w14:paraId="5AA22BA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序号</w:t>
            </w:r>
          </w:p>
        </w:tc>
        <w:tc>
          <w:tcPr>
            <w:tcW w:w="750" w:type="dxa"/>
            <w:tcMar>
              <w:top w:w="60" w:type="dxa"/>
              <w:left w:w="120" w:type="dxa"/>
              <w:bottom w:w="30" w:type="dxa"/>
              <w:right w:w="120" w:type="dxa"/>
            </w:tcMar>
          </w:tcPr>
          <w:p w14:paraId="1A72BB7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品类</w:t>
            </w:r>
          </w:p>
        </w:tc>
        <w:tc>
          <w:tcPr>
            <w:tcW w:w="1194" w:type="dxa"/>
            <w:tcMar>
              <w:top w:w="60" w:type="dxa"/>
              <w:left w:w="120" w:type="dxa"/>
              <w:bottom w:w="30" w:type="dxa"/>
              <w:right w:w="120" w:type="dxa"/>
            </w:tcMar>
          </w:tcPr>
          <w:p w14:paraId="3E8F2E8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商品名称</w:t>
            </w:r>
          </w:p>
        </w:tc>
        <w:tc>
          <w:tcPr>
            <w:tcW w:w="750" w:type="dxa"/>
            <w:tcMar>
              <w:top w:w="60" w:type="dxa"/>
              <w:left w:w="120" w:type="dxa"/>
              <w:bottom w:w="30" w:type="dxa"/>
              <w:right w:w="120" w:type="dxa"/>
            </w:tcMar>
          </w:tcPr>
          <w:p w14:paraId="15F8F0E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品牌</w:t>
            </w:r>
          </w:p>
        </w:tc>
        <w:tc>
          <w:tcPr>
            <w:tcW w:w="1231" w:type="dxa"/>
            <w:tcMar>
              <w:top w:w="60" w:type="dxa"/>
              <w:left w:w="120" w:type="dxa"/>
              <w:bottom w:w="30" w:type="dxa"/>
              <w:right w:w="120" w:type="dxa"/>
            </w:tcMar>
          </w:tcPr>
          <w:p w14:paraId="0A3D703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规格型号</w:t>
            </w:r>
          </w:p>
        </w:tc>
        <w:tc>
          <w:tcPr>
            <w:tcW w:w="750" w:type="dxa"/>
            <w:tcMar>
              <w:top w:w="60" w:type="dxa"/>
              <w:left w:w="120" w:type="dxa"/>
              <w:bottom w:w="30" w:type="dxa"/>
              <w:right w:w="120" w:type="dxa"/>
            </w:tcMar>
          </w:tcPr>
          <w:p w14:paraId="720668E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单位</w:t>
            </w:r>
          </w:p>
        </w:tc>
        <w:tc>
          <w:tcPr>
            <w:tcW w:w="1096" w:type="dxa"/>
            <w:tcMar>
              <w:top w:w="60" w:type="dxa"/>
              <w:left w:w="120" w:type="dxa"/>
              <w:bottom w:w="30" w:type="dxa"/>
              <w:right w:w="120" w:type="dxa"/>
            </w:tcMar>
          </w:tcPr>
          <w:p w14:paraId="7AF298D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限价（元）</w:t>
            </w:r>
          </w:p>
        </w:tc>
        <w:tc>
          <w:tcPr>
            <w:tcW w:w="993" w:type="dxa"/>
            <w:gridSpan w:val="2"/>
          </w:tcPr>
          <w:p w14:paraId="47DD675C">
            <w:pPr>
              <w:spacing w:before="120" w:after="120" w:line="360" w:lineRule="auto"/>
              <w:jc w:val="cente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权重（%）</w:t>
            </w:r>
          </w:p>
        </w:tc>
        <w:tc>
          <w:tcPr>
            <w:tcW w:w="1134" w:type="dxa"/>
            <w:tcMar>
              <w:top w:w="60" w:type="dxa"/>
              <w:left w:w="120" w:type="dxa"/>
              <w:bottom w:w="30" w:type="dxa"/>
              <w:right w:w="120" w:type="dxa"/>
            </w:tcMar>
          </w:tcPr>
          <w:p w14:paraId="13D321BF">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税率（%）</w:t>
            </w:r>
          </w:p>
        </w:tc>
        <w:tc>
          <w:tcPr>
            <w:tcW w:w="1412" w:type="dxa"/>
            <w:tcMar>
              <w:top w:w="60" w:type="dxa"/>
              <w:left w:w="120" w:type="dxa"/>
              <w:bottom w:w="30" w:type="dxa"/>
              <w:right w:w="120" w:type="dxa"/>
            </w:tcMar>
          </w:tcPr>
          <w:p w14:paraId="25C25064">
            <w:pPr>
              <w:spacing w:before="120" w:after="120" w:line="360" w:lineRule="auto"/>
              <w:jc w:val="center"/>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含税单价（元）</w:t>
            </w:r>
          </w:p>
        </w:tc>
      </w:tr>
      <w:tr w14:paraId="2D37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24" w:type="dxa"/>
        </w:trPr>
        <w:tc>
          <w:tcPr>
            <w:tcW w:w="750" w:type="dxa"/>
            <w:tcMar>
              <w:top w:w="60" w:type="dxa"/>
              <w:left w:w="120" w:type="dxa"/>
              <w:bottom w:w="30" w:type="dxa"/>
              <w:right w:w="120" w:type="dxa"/>
            </w:tcMar>
            <w:vAlign w:val="center"/>
          </w:tcPr>
          <w:p w14:paraId="5B2B4FA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1</w:t>
            </w:r>
          </w:p>
        </w:tc>
        <w:tc>
          <w:tcPr>
            <w:tcW w:w="7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79AA45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94"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729F50B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大明虾</w:t>
            </w:r>
          </w:p>
        </w:tc>
        <w:tc>
          <w:tcPr>
            <w:tcW w:w="750"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64E804F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231"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3412A5F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20头</w:t>
            </w:r>
          </w:p>
        </w:tc>
        <w:tc>
          <w:tcPr>
            <w:tcW w:w="750"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4A7687D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096"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404728E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62</w:t>
            </w:r>
          </w:p>
        </w:tc>
        <w:tc>
          <w:tcPr>
            <w:tcW w:w="993" w:type="dxa"/>
            <w:gridSpan w:val="2"/>
            <w:tcBorders>
              <w:top w:val="single" w:color="auto" w:sz="4" w:space="0"/>
              <w:left w:val="nil"/>
              <w:bottom w:val="single" w:color="auto" w:sz="4" w:space="0"/>
              <w:right w:val="single" w:color="auto" w:sz="4" w:space="0"/>
            </w:tcBorders>
            <w:vAlign w:val="center"/>
          </w:tcPr>
          <w:p w14:paraId="04F8731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16.06</w:t>
            </w:r>
          </w:p>
        </w:tc>
        <w:tc>
          <w:tcPr>
            <w:tcW w:w="1134" w:type="dxa"/>
            <w:tcMar>
              <w:top w:w="60" w:type="dxa"/>
              <w:left w:w="120" w:type="dxa"/>
              <w:bottom w:w="30" w:type="dxa"/>
              <w:right w:w="120" w:type="dxa"/>
            </w:tcMar>
          </w:tcPr>
          <w:p w14:paraId="4A6519E5">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c>
          <w:tcPr>
            <w:tcW w:w="1412" w:type="dxa"/>
            <w:tcMar>
              <w:top w:w="60" w:type="dxa"/>
              <w:left w:w="120" w:type="dxa"/>
              <w:bottom w:w="30" w:type="dxa"/>
              <w:right w:w="120" w:type="dxa"/>
            </w:tcMar>
          </w:tcPr>
          <w:p w14:paraId="239F316C">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r>
      <w:tr w14:paraId="061E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24" w:type="dxa"/>
        </w:trPr>
        <w:tc>
          <w:tcPr>
            <w:tcW w:w="750" w:type="dxa"/>
            <w:tcMar>
              <w:top w:w="60" w:type="dxa"/>
              <w:left w:w="120" w:type="dxa"/>
              <w:bottom w:w="30" w:type="dxa"/>
              <w:right w:w="120" w:type="dxa"/>
            </w:tcMar>
            <w:vAlign w:val="center"/>
          </w:tcPr>
          <w:p w14:paraId="4E79127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2</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15C6A43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096C04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净化乳山生蚝</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25B25A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DC06AE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约4两/只</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9D2399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只</w:t>
            </w:r>
          </w:p>
        </w:tc>
        <w:tc>
          <w:tcPr>
            <w:tcW w:w="10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0F6FB2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6</w:t>
            </w:r>
          </w:p>
        </w:tc>
        <w:tc>
          <w:tcPr>
            <w:tcW w:w="993" w:type="dxa"/>
            <w:gridSpan w:val="2"/>
            <w:tcBorders>
              <w:top w:val="nil"/>
              <w:left w:val="nil"/>
              <w:bottom w:val="single" w:color="auto" w:sz="4" w:space="0"/>
              <w:right w:val="single" w:color="auto" w:sz="4" w:space="0"/>
            </w:tcBorders>
            <w:vAlign w:val="center"/>
          </w:tcPr>
          <w:p w14:paraId="7E0D65E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13.35</w:t>
            </w:r>
          </w:p>
        </w:tc>
        <w:tc>
          <w:tcPr>
            <w:tcW w:w="1134" w:type="dxa"/>
            <w:tcMar>
              <w:top w:w="60" w:type="dxa"/>
              <w:left w:w="120" w:type="dxa"/>
              <w:bottom w:w="30" w:type="dxa"/>
              <w:right w:w="120" w:type="dxa"/>
            </w:tcMar>
          </w:tcPr>
          <w:p w14:paraId="630B0FE1">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c>
          <w:tcPr>
            <w:tcW w:w="1412" w:type="dxa"/>
            <w:tcMar>
              <w:top w:w="60" w:type="dxa"/>
              <w:left w:w="120" w:type="dxa"/>
              <w:bottom w:w="30" w:type="dxa"/>
              <w:right w:w="120" w:type="dxa"/>
            </w:tcMar>
          </w:tcPr>
          <w:p w14:paraId="3A6D1729">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r>
      <w:tr w14:paraId="3346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24" w:type="dxa"/>
        </w:trPr>
        <w:tc>
          <w:tcPr>
            <w:tcW w:w="750" w:type="dxa"/>
            <w:tcMar>
              <w:top w:w="60" w:type="dxa"/>
              <w:left w:w="120" w:type="dxa"/>
              <w:bottom w:w="30" w:type="dxa"/>
              <w:right w:w="120" w:type="dxa"/>
            </w:tcMar>
            <w:vAlign w:val="center"/>
          </w:tcPr>
          <w:p w14:paraId="5470FDF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3</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0DCBA4C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87D3B0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大九节虾</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74EB2D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12EE10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10头</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E7ABE7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公斤</w:t>
            </w:r>
          </w:p>
        </w:tc>
        <w:tc>
          <w:tcPr>
            <w:tcW w:w="10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5EA235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130</w:t>
            </w:r>
          </w:p>
        </w:tc>
        <w:tc>
          <w:tcPr>
            <w:tcW w:w="993" w:type="dxa"/>
            <w:gridSpan w:val="2"/>
            <w:tcBorders>
              <w:top w:val="nil"/>
              <w:left w:val="nil"/>
              <w:bottom w:val="single" w:color="auto" w:sz="4" w:space="0"/>
              <w:right w:val="single" w:color="auto" w:sz="4" w:space="0"/>
            </w:tcBorders>
            <w:vAlign w:val="center"/>
          </w:tcPr>
          <w:p w14:paraId="425B927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12.85</w:t>
            </w:r>
          </w:p>
        </w:tc>
        <w:tc>
          <w:tcPr>
            <w:tcW w:w="1134" w:type="dxa"/>
            <w:tcMar>
              <w:top w:w="60" w:type="dxa"/>
              <w:left w:w="120" w:type="dxa"/>
              <w:bottom w:w="30" w:type="dxa"/>
              <w:right w:w="120" w:type="dxa"/>
            </w:tcMar>
          </w:tcPr>
          <w:p w14:paraId="4E0E6D04">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c>
          <w:tcPr>
            <w:tcW w:w="1412" w:type="dxa"/>
            <w:tcMar>
              <w:top w:w="60" w:type="dxa"/>
              <w:left w:w="120" w:type="dxa"/>
              <w:bottom w:w="30" w:type="dxa"/>
              <w:right w:w="120" w:type="dxa"/>
            </w:tcMar>
          </w:tcPr>
          <w:p w14:paraId="1A791C7B">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r>
      <w:tr w14:paraId="6795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24" w:type="dxa"/>
        </w:trPr>
        <w:tc>
          <w:tcPr>
            <w:tcW w:w="750" w:type="dxa"/>
            <w:tcMar>
              <w:top w:w="60" w:type="dxa"/>
              <w:left w:w="120" w:type="dxa"/>
              <w:bottom w:w="30" w:type="dxa"/>
              <w:right w:w="120" w:type="dxa"/>
            </w:tcMar>
            <w:vAlign w:val="center"/>
          </w:tcPr>
          <w:p w14:paraId="2B50EB2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4</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5A59BCD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FAF3CA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大斗仓鱼</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0B5DE3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C1B4CE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新鲜，0.65~0.9kg/条</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E633BF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0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FFFABE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250</w:t>
            </w:r>
          </w:p>
        </w:tc>
        <w:tc>
          <w:tcPr>
            <w:tcW w:w="993" w:type="dxa"/>
            <w:gridSpan w:val="2"/>
            <w:tcBorders>
              <w:top w:val="nil"/>
              <w:left w:val="nil"/>
              <w:bottom w:val="single" w:color="auto" w:sz="4" w:space="0"/>
              <w:right w:val="single" w:color="auto" w:sz="4" w:space="0"/>
            </w:tcBorders>
            <w:vAlign w:val="center"/>
          </w:tcPr>
          <w:p w14:paraId="2E7363F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10.15</w:t>
            </w:r>
          </w:p>
        </w:tc>
        <w:tc>
          <w:tcPr>
            <w:tcW w:w="1134" w:type="dxa"/>
            <w:tcMar>
              <w:top w:w="60" w:type="dxa"/>
              <w:left w:w="120" w:type="dxa"/>
              <w:bottom w:w="30" w:type="dxa"/>
              <w:right w:w="120" w:type="dxa"/>
            </w:tcMar>
          </w:tcPr>
          <w:p w14:paraId="1BCF9FED">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c>
          <w:tcPr>
            <w:tcW w:w="1412" w:type="dxa"/>
            <w:tcMar>
              <w:top w:w="60" w:type="dxa"/>
              <w:left w:w="120" w:type="dxa"/>
              <w:bottom w:w="30" w:type="dxa"/>
              <w:right w:w="120" w:type="dxa"/>
            </w:tcMar>
          </w:tcPr>
          <w:p w14:paraId="073717B9">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r>
      <w:tr w14:paraId="18D8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24" w:type="dxa"/>
        </w:trPr>
        <w:tc>
          <w:tcPr>
            <w:tcW w:w="750" w:type="dxa"/>
            <w:tcMar>
              <w:top w:w="60" w:type="dxa"/>
              <w:left w:w="120" w:type="dxa"/>
              <w:bottom w:w="30" w:type="dxa"/>
              <w:right w:w="120" w:type="dxa"/>
            </w:tcMar>
            <w:vAlign w:val="center"/>
          </w:tcPr>
          <w:p w14:paraId="7AA9B8C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5</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5C21D75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94F485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笋壳鱼</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1966D9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2F6569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0.6-0.8kg/条</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F642BC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0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0EF699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88</w:t>
            </w:r>
          </w:p>
        </w:tc>
        <w:tc>
          <w:tcPr>
            <w:tcW w:w="993" w:type="dxa"/>
            <w:gridSpan w:val="2"/>
            <w:tcBorders>
              <w:top w:val="nil"/>
              <w:left w:val="nil"/>
              <w:bottom w:val="single" w:color="auto" w:sz="4" w:space="0"/>
              <w:right w:val="single" w:color="auto" w:sz="4" w:space="0"/>
            </w:tcBorders>
            <w:vAlign w:val="center"/>
          </w:tcPr>
          <w:p w14:paraId="0BB2EE4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9.87</w:t>
            </w:r>
          </w:p>
        </w:tc>
        <w:tc>
          <w:tcPr>
            <w:tcW w:w="1134" w:type="dxa"/>
            <w:tcMar>
              <w:top w:w="60" w:type="dxa"/>
              <w:left w:w="120" w:type="dxa"/>
              <w:bottom w:w="30" w:type="dxa"/>
              <w:right w:w="120" w:type="dxa"/>
            </w:tcMar>
          </w:tcPr>
          <w:p w14:paraId="6A6C99AC">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c>
          <w:tcPr>
            <w:tcW w:w="1412" w:type="dxa"/>
            <w:tcMar>
              <w:top w:w="60" w:type="dxa"/>
              <w:left w:w="120" w:type="dxa"/>
              <w:bottom w:w="30" w:type="dxa"/>
              <w:right w:w="120" w:type="dxa"/>
            </w:tcMar>
          </w:tcPr>
          <w:p w14:paraId="635040EF">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r>
      <w:tr w14:paraId="5DCF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24" w:type="dxa"/>
        </w:trPr>
        <w:tc>
          <w:tcPr>
            <w:tcW w:w="750" w:type="dxa"/>
            <w:tcMar>
              <w:top w:w="60" w:type="dxa"/>
              <w:left w:w="120" w:type="dxa"/>
              <w:bottom w:w="30" w:type="dxa"/>
              <w:right w:w="120" w:type="dxa"/>
            </w:tcMar>
            <w:vAlign w:val="center"/>
          </w:tcPr>
          <w:p w14:paraId="33BBCF1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6</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4704ADA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986A2A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7头大连鲍</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D1AC95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7AB054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eastAsia="宋体"/>
                <w:color w:val="000000"/>
                <w:sz w:val="20"/>
                <w:szCs w:val="20"/>
              </w:rPr>
              <w:t>7头</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6F6DD4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0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794784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105</w:t>
            </w:r>
          </w:p>
        </w:tc>
        <w:tc>
          <w:tcPr>
            <w:tcW w:w="993" w:type="dxa"/>
            <w:gridSpan w:val="2"/>
            <w:tcBorders>
              <w:top w:val="nil"/>
              <w:left w:val="nil"/>
              <w:bottom w:val="single" w:color="auto" w:sz="4" w:space="0"/>
              <w:right w:val="single" w:color="auto" w:sz="4" w:space="0"/>
            </w:tcBorders>
            <w:vAlign w:val="center"/>
          </w:tcPr>
          <w:p w14:paraId="45D773E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9.77</w:t>
            </w:r>
          </w:p>
        </w:tc>
        <w:tc>
          <w:tcPr>
            <w:tcW w:w="1134" w:type="dxa"/>
            <w:tcMar>
              <w:top w:w="60" w:type="dxa"/>
              <w:left w:w="120" w:type="dxa"/>
              <w:bottom w:w="30" w:type="dxa"/>
              <w:right w:w="120" w:type="dxa"/>
            </w:tcMar>
          </w:tcPr>
          <w:p w14:paraId="7585D6D4">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c>
          <w:tcPr>
            <w:tcW w:w="1412" w:type="dxa"/>
            <w:tcMar>
              <w:top w:w="60" w:type="dxa"/>
              <w:left w:w="120" w:type="dxa"/>
              <w:bottom w:w="30" w:type="dxa"/>
              <w:right w:w="120" w:type="dxa"/>
            </w:tcMar>
          </w:tcPr>
          <w:p w14:paraId="2A8F7D86">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r>
      <w:tr w14:paraId="09AF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24" w:type="dxa"/>
        </w:trPr>
        <w:tc>
          <w:tcPr>
            <w:tcW w:w="750" w:type="dxa"/>
            <w:tcMar>
              <w:top w:w="60" w:type="dxa"/>
              <w:left w:w="120" w:type="dxa"/>
              <w:bottom w:w="30" w:type="dxa"/>
              <w:right w:w="120" w:type="dxa"/>
            </w:tcMar>
            <w:vAlign w:val="center"/>
          </w:tcPr>
          <w:p w14:paraId="76465C0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7</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0445262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BD657A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鲜九节虾</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8ED6A3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70FF9C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新鲜、约18头</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AEDF33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0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597D64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105</w:t>
            </w:r>
          </w:p>
        </w:tc>
        <w:tc>
          <w:tcPr>
            <w:tcW w:w="993" w:type="dxa"/>
            <w:gridSpan w:val="2"/>
            <w:tcBorders>
              <w:top w:val="nil"/>
              <w:left w:val="nil"/>
              <w:bottom w:val="single" w:color="auto" w:sz="4" w:space="0"/>
              <w:right w:val="single" w:color="auto" w:sz="4" w:space="0"/>
            </w:tcBorders>
            <w:vAlign w:val="center"/>
          </w:tcPr>
          <w:p w14:paraId="6D051BA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8.47</w:t>
            </w:r>
          </w:p>
        </w:tc>
        <w:tc>
          <w:tcPr>
            <w:tcW w:w="1134" w:type="dxa"/>
            <w:tcMar>
              <w:top w:w="60" w:type="dxa"/>
              <w:left w:w="120" w:type="dxa"/>
              <w:bottom w:w="30" w:type="dxa"/>
              <w:right w:w="120" w:type="dxa"/>
            </w:tcMar>
          </w:tcPr>
          <w:p w14:paraId="780344D6">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c>
          <w:tcPr>
            <w:tcW w:w="1412" w:type="dxa"/>
            <w:tcMar>
              <w:top w:w="60" w:type="dxa"/>
              <w:left w:w="120" w:type="dxa"/>
              <w:bottom w:w="30" w:type="dxa"/>
              <w:right w:w="120" w:type="dxa"/>
            </w:tcMar>
          </w:tcPr>
          <w:p w14:paraId="3074BE27">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r>
      <w:tr w14:paraId="43B1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24" w:type="dxa"/>
        </w:trPr>
        <w:tc>
          <w:tcPr>
            <w:tcW w:w="750" w:type="dxa"/>
            <w:tcMar>
              <w:top w:w="60" w:type="dxa"/>
              <w:left w:w="120" w:type="dxa"/>
              <w:bottom w:w="30" w:type="dxa"/>
              <w:right w:w="120" w:type="dxa"/>
            </w:tcMar>
            <w:vAlign w:val="center"/>
          </w:tcPr>
          <w:p w14:paraId="349D7D2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8</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18D5FE2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483191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大罗氏虾（10头）</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466972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EC12FB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1两以上</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450986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0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2F3C39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120</w:t>
            </w:r>
          </w:p>
        </w:tc>
        <w:tc>
          <w:tcPr>
            <w:tcW w:w="993" w:type="dxa"/>
            <w:gridSpan w:val="2"/>
            <w:tcBorders>
              <w:top w:val="nil"/>
              <w:left w:val="nil"/>
              <w:bottom w:val="single" w:color="auto" w:sz="4" w:space="0"/>
              <w:right w:val="single" w:color="auto" w:sz="4" w:space="0"/>
            </w:tcBorders>
            <w:vAlign w:val="center"/>
          </w:tcPr>
          <w:p w14:paraId="0CA2803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7.44</w:t>
            </w:r>
          </w:p>
        </w:tc>
        <w:tc>
          <w:tcPr>
            <w:tcW w:w="1134" w:type="dxa"/>
            <w:tcMar>
              <w:top w:w="60" w:type="dxa"/>
              <w:left w:w="120" w:type="dxa"/>
              <w:bottom w:w="30" w:type="dxa"/>
              <w:right w:w="120" w:type="dxa"/>
            </w:tcMar>
          </w:tcPr>
          <w:p w14:paraId="511CD501">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c>
          <w:tcPr>
            <w:tcW w:w="1412" w:type="dxa"/>
            <w:tcMar>
              <w:top w:w="60" w:type="dxa"/>
              <w:left w:w="120" w:type="dxa"/>
              <w:bottom w:w="30" w:type="dxa"/>
              <w:right w:w="120" w:type="dxa"/>
            </w:tcMar>
          </w:tcPr>
          <w:p w14:paraId="5A247535">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r>
      <w:tr w14:paraId="64EE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24" w:type="dxa"/>
        </w:trPr>
        <w:tc>
          <w:tcPr>
            <w:tcW w:w="750" w:type="dxa"/>
            <w:tcMar>
              <w:top w:w="60" w:type="dxa"/>
              <w:left w:w="120" w:type="dxa"/>
              <w:bottom w:w="30" w:type="dxa"/>
              <w:right w:w="120" w:type="dxa"/>
            </w:tcMar>
            <w:vAlign w:val="center"/>
          </w:tcPr>
          <w:p w14:paraId="0564B38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9</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034767C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56435A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3头元贝）</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06BEA2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703469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eastAsia="宋体"/>
                <w:color w:val="000000"/>
                <w:sz w:val="20"/>
                <w:szCs w:val="20"/>
              </w:rPr>
              <w:t>3头</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3B7057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0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F586E9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88.43</w:t>
            </w:r>
          </w:p>
        </w:tc>
        <w:tc>
          <w:tcPr>
            <w:tcW w:w="993" w:type="dxa"/>
            <w:gridSpan w:val="2"/>
            <w:tcBorders>
              <w:top w:val="nil"/>
              <w:left w:val="nil"/>
              <w:bottom w:val="single" w:color="auto" w:sz="4" w:space="0"/>
              <w:right w:val="single" w:color="auto" w:sz="4" w:space="0"/>
            </w:tcBorders>
            <w:vAlign w:val="center"/>
          </w:tcPr>
          <w:p w14:paraId="4E971C4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7.03</w:t>
            </w:r>
          </w:p>
        </w:tc>
        <w:tc>
          <w:tcPr>
            <w:tcW w:w="1134" w:type="dxa"/>
            <w:tcMar>
              <w:top w:w="60" w:type="dxa"/>
              <w:left w:w="120" w:type="dxa"/>
              <w:bottom w:w="30" w:type="dxa"/>
              <w:right w:w="120" w:type="dxa"/>
            </w:tcMar>
          </w:tcPr>
          <w:p w14:paraId="1623A017">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c>
          <w:tcPr>
            <w:tcW w:w="1412" w:type="dxa"/>
            <w:tcMar>
              <w:top w:w="60" w:type="dxa"/>
              <w:left w:w="120" w:type="dxa"/>
              <w:bottom w:w="30" w:type="dxa"/>
              <w:right w:w="120" w:type="dxa"/>
            </w:tcMar>
          </w:tcPr>
          <w:p w14:paraId="6FC147DA">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r>
      <w:tr w14:paraId="771B0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24" w:type="dxa"/>
        </w:trPr>
        <w:tc>
          <w:tcPr>
            <w:tcW w:w="750" w:type="dxa"/>
            <w:tcMar>
              <w:top w:w="60" w:type="dxa"/>
              <w:left w:w="120" w:type="dxa"/>
              <w:bottom w:w="30" w:type="dxa"/>
              <w:right w:w="120" w:type="dxa"/>
            </w:tcMar>
            <w:vAlign w:val="center"/>
          </w:tcPr>
          <w:p w14:paraId="297ACD3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10</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6720561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水产</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E94257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花螺</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46D65D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231"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3EA059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40头</w:t>
            </w:r>
          </w:p>
        </w:tc>
        <w:tc>
          <w:tcPr>
            <w:tcW w:w="750"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3E522C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10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87443F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114</w:t>
            </w:r>
          </w:p>
        </w:tc>
        <w:tc>
          <w:tcPr>
            <w:tcW w:w="993" w:type="dxa"/>
            <w:gridSpan w:val="2"/>
            <w:tcBorders>
              <w:top w:val="nil"/>
              <w:left w:val="nil"/>
              <w:bottom w:val="single" w:color="auto" w:sz="4" w:space="0"/>
              <w:right w:val="single" w:color="auto" w:sz="4" w:space="0"/>
            </w:tcBorders>
            <w:vAlign w:val="center"/>
          </w:tcPr>
          <w:p w14:paraId="4F5F8D5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5.01</w:t>
            </w:r>
          </w:p>
        </w:tc>
        <w:tc>
          <w:tcPr>
            <w:tcW w:w="1134" w:type="dxa"/>
            <w:tcMar>
              <w:top w:w="60" w:type="dxa"/>
              <w:left w:w="120" w:type="dxa"/>
              <w:bottom w:w="30" w:type="dxa"/>
              <w:right w:w="120" w:type="dxa"/>
            </w:tcMar>
          </w:tcPr>
          <w:p w14:paraId="1FBDB75E">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c>
          <w:tcPr>
            <w:tcW w:w="1412" w:type="dxa"/>
            <w:tcMar>
              <w:top w:w="60" w:type="dxa"/>
              <w:left w:w="120" w:type="dxa"/>
              <w:bottom w:w="30" w:type="dxa"/>
              <w:right w:w="120" w:type="dxa"/>
            </w:tcMar>
          </w:tcPr>
          <w:p w14:paraId="4C30618C">
            <w:pPr>
              <w:spacing w:before="120" w:after="120" w:line="360" w:lineRule="auto"/>
              <w:jc w:val="center"/>
              <w:rPr>
                <w:rFonts w:hint="eastAsia"/>
                <w:color w:val="0D0D0D" w:themeColor="text1" w:themeTint="F2"/>
                <w14:textFill>
                  <w14:solidFill>
                    <w14:schemeClr w14:val="tx1">
                      <w14:lumMod w14:val="95000"/>
                      <w14:lumOff w14:val="5000"/>
                    </w14:schemeClr>
                  </w14:solidFill>
                </w14:textFill>
              </w:rPr>
            </w:pPr>
          </w:p>
        </w:tc>
      </w:tr>
      <w:tr w14:paraId="21E0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540" w:type="dxa"/>
            <w:gridSpan w:val="8"/>
            <w:tcMar>
              <w:top w:w="60" w:type="dxa"/>
              <w:left w:w="120" w:type="dxa"/>
              <w:bottom w:w="30" w:type="dxa"/>
              <w:right w:w="120" w:type="dxa"/>
            </w:tcMar>
          </w:tcPr>
          <w:p w14:paraId="63F0384B">
            <w:pPr>
              <w:spacing w:before="120" w:after="120" w:line="360" w:lineRule="auto"/>
              <w:jc w:val="cente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含税总价：序号1含税单价×序号1权重+序号2含税单价报价×序号2权重......+序号10含税单价×序号10权重</w:t>
            </w:r>
          </w:p>
        </w:tc>
        <w:tc>
          <w:tcPr>
            <w:tcW w:w="3544" w:type="dxa"/>
            <w:gridSpan w:val="4"/>
          </w:tcPr>
          <w:p w14:paraId="11AC8112">
            <w:pPr>
              <w:spacing w:before="120" w:after="120" w:line="360" w:lineRule="auto"/>
              <w:jc w:val="center"/>
              <w:rPr>
                <w:rFonts w:hint="eastAsia" w:ascii="宋体" w:hAnsi="宋体" w:eastAsia="宋体" w:cs="Arial"/>
                <w:color w:val="0D0D0D" w:themeColor="text1" w:themeTint="F2"/>
                <w:sz w:val="24"/>
                <w14:textFill>
                  <w14:solidFill>
                    <w14:schemeClr w14:val="tx1">
                      <w14:lumMod w14:val="95000"/>
                      <w14:lumOff w14:val="5000"/>
                    </w14:schemeClr>
                  </w14:solidFill>
                </w14:textFill>
              </w:rPr>
            </w:pPr>
          </w:p>
        </w:tc>
      </w:tr>
    </w:tbl>
    <w:p w14:paraId="35A848E8">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供应商（加盖公章）：________________________</w:t>
      </w:r>
    </w:p>
    <w:p w14:paraId="1401C7B2">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日    期：____年____月____日</w:t>
      </w:r>
    </w:p>
    <w:p w14:paraId="2356C238">
      <w:pPr>
        <w:spacing w:before="300" w:after="120" w:line="360" w:lineRule="auto"/>
        <w:outlineLvl w:val="2"/>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附件</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7</w:t>
      </w:r>
      <w:r>
        <w:rPr>
          <w:rFonts w:ascii="宋体" w:hAnsi="宋体" w:eastAsia="宋体" w:cs="Arial"/>
          <w:b/>
          <w:color w:val="0D0D0D" w:themeColor="text1" w:themeTint="F2"/>
          <w:sz w:val="24"/>
          <w14:textFill>
            <w14:solidFill>
              <w14:schemeClr w14:val="tx1">
                <w14:lumMod w14:val="95000"/>
                <w14:lumOff w14:val="5000"/>
              </w14:schemeClr>
            </w14:solidFill>
          </w14:textFill>
        </w:rPr>
        <w:t>-3 子包三（鲜禽类</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-广州校区</w:t>
      </w:r>
      <w:r>
        <w:rPr>
          <w:rFonts w:ascii="宋体" w:hAnsi="宋体" w:eastAsia="宋体" w:cs="Arial"/>
          <w:b/>
          <w:color w:val="0D0D0D" w:themeColor="text1" w:themeTint="F2"/>
          <w:sz w:val="24"/>
          <w14:textFill>
            <w14:solidFill>
              <w14:schemeClr w14:val="tx1">
                <w14:lumMod w14:val="95000"/>
                <w14:lumOff w14:val="5000"/>
              </w14:schemeClr>
            </w14:solidFill>
          </w14:textFill>
        </w:rPr>
        <w:t>）报价清单</w:t>
      </w:r>
    </w:p>
    <w:tbl>
      <w:tblPr>
        <w:tblStyle w:val="4"/>
        <w:tblW w:w="9895" w:type="dxa"/>
        <w:tblInd w:w="-8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50"/>
        <w:gridCol w:w="750"/>
        <w:gridCol w:w="1194"/>
        <w:gridCol w:w="567"/>
        <w:gridCol w:w="1559"/>
        <w:gridCol w:w="709"/>
        <w:gridCol w:w="996"/>
        <w:gridCol w:w="26"/>
        <w:gridCol w:w="967"/>
        <w:gridCol w:w="1134"/>
        <w:gridCol w:w="1243"/>
      </w:tblGrid>
      <w:tr w14:paraId="2BB57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tcPr>
          <w:p w14:paraId="5265ADE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序号</w:t>
            </w:r>
          </w:p>
        </w:tc>
        <w:tc>
          <w:tcPr>
            <w:tcW w:w="750" w:type="dxa"/>
            <w:tcMar>
              <w:top w:w="60" w:type="dxa"/>
              <w:left w:w="120" w:type="dxa"/>
              <w:bottom w:w="30" w:type="dxa"/>
              <w:right w:w="120" w:type="dxa"/>
            </w:tcMar>
          </w:tcPr>
          <w:p w14:paraId="21CDE67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品类</w:t>
            </w:r>
          </w:p>
        </w:tc>
        <w:tc>
          <w:tcPr>
            <w:tcW w:w="1194" w:type="dxa"/>
            <w:tcMar>
              <w:top w:w="60" w:type="dxa"/>
              <w:left w:w="120" w:type="dxa"/>
              <w:bottom w:w="30" w:type="dxa"/>
              <w:right w:w="120" w:type="dxa"/>
            </w:tcMar>
          </w:tcPr>
          <w:p w14:paraId="730F31C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商品名称</w:t>
            </w:r>
          </w:p>
        </w:tc>
        <w:tc>
          <w:tcPr>
            <w:tcW w:w="567" w:type="dxa"/>
            <w:tcMar>
              <w:top w:w="60" w:type="dxa"/>
              <w:left w:w="120" w:type="dxa"/>
              <w:bottom w:w="30" w:type="dxa"/>
              <w:right w:w="120" w:type="dxa"/>
            </w:tcMar>
          </w:tcPr>
          <w:p w14:paraId="28F4A0B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品牌</w:t>
            </w:r>
          </w:p>
        </w:tc>
        <w:tc>
          <w:tcPr>
            <w:tcW w:w="1559" w:type="dxa"/>
            <w:tcMar>
              <w:top w:w="60" w:type="dxa"/>
              <w:left w:w="120" w:type="dxa"/>
              <w:bottom w:w="30" w:type="dxa"/>
              <w:right w:w="120" w:type="dxa"/>
            </w:tcMar>
          </w:tcPr>
          <w:p w14:paraId="4BC7549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规格型号</w:t>
            </w:r>
          </w:p>
        </w:tc>
        <w:tc>
          <w:tcPr>
            <w:tcW w:w="709" w:type="dxa"/>
            <w:tcMar>
              <w:top w:w="60" w:type="dxa"/>
              <w:left w:w="120" w:type="dxa"/>
              <w:bottom w:w="30" w:type="dxa"/>
              <w:right w:w="120" w:type="dxa"/>
            </w:tcMar>
          </w:tcPr>
          <w:p w14:paraId="39050E3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单位</w:t>
            </w:r>
          </w:p>
        </w:tc>
        <w:tc>
          <w:tcPr>
            <w:tcW w:w="996" w:type="dxa"/>
            <w:tcMar>
              <w:top w:w="60" w:type="dxa"/>
              <w:left w:w="120" w:type="dxa"/>
              <w:bottom w:w="30" w:type="dxa"/>
              <w:right w:w="120" w:type="dxa"/>
            </w:tcMar>
          </w:tcPr>
          <w:p w14:paraId="11FEC99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限价（元）</w:t>
            </w:r>
          </w:p>
        </w:tc>
        <w:tc>
          <w:tcPr>
            <w:tcW w:w="993" w:type="dxa"/>
            <w:gridSpan w:val="2"/>
          </w:tcPr>
          <w:p w14:paraId="76878FFF">
            <w:pPr>
              <w:spacing w:before="120" w:after="120" w:line="360" w:lineRule="auto"/>
              <w:jc w:val="cente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权重（%）</w:t>
            </w:r>
          </w:p>
        </w:tc>
        <w:tc>
          <w:tcPr>
            <w:tcW w:w="1134" w:type="dxa"/>
            <w:tcMar>
              <w:top w:w="60" w:type="dxa"/>
              <w:left w:w="120" w:type="dxa"/>
              <w:bottom w:w="30" w:type="dxa"/>
              <w:right w:w="120" w:type="dxa"/>
            </w:tcMar>
          </w:tcPr>
          <w:p w14:paraId="49AC1F0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税率（%）</w:t>
            </w:r>
          </w:p>
        </w:tc>
        <w:tc>
          <w:tcPr>
            <w:tcW w:w="1243" w:type="dxa"/>
            <w:tcMar>
              <w:top w:w="60" w:type="dxa"/>
              <w:left w:w="120" w:type="dxa"/>
              <w:bottom w:w="30" w:type="dxa"/>
              <w:right w:w="120" w:type="dxa"/>
            </w:tcMar>
          </w:tcPr>
          <w:p w14:paraId="6B30017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含税单价（元）</w:t>
            </w:r>
          </w:p>
        </w:tc>
      </w:tr>
      <w:tr w14:paraId="14B8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6AC851A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1</w:t>
            </w:r>
          </w:p>
        </w:tc>
        <w:tc>
          <w:tcPr>
            <w:tcW w:w="7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1F0E30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194"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31429DD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文昌鸡</w:t>
            </w:r>
          </w:p>
        </w:tc>
        <w:tc>
          <w:tcPr>
            <w:tcW w:w="567"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63AD5B0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559"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0C8AF2C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饲养天数160天，去蛋肠油肺，无花皮淤血，净重1.4-1.5公斤</w:t>
            </w:r>
          </w:p>
        </w:tc>
        <w:tc>
          <w:tcPr>
            <w:tcW w:w="709"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49910CE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996"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5CA87B0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48</w:t>
            </w:r>
          </w:p>
        </w:tc>
        <w:tc>
          <w:tcPr>
            <w:tcW w:w="993" w:type="dxa"/>
            <w:gridSpan w:val="2"/>
            <w:tcBorders>
              <w:top w:val="single" w:color="auto" w:sz="4" w:space="0"/>
              <w:left w:val="nil"/>
              <w:bottom w:val="single" w:color="auto" w:sz="4" w:space="0"/>
              <w:right w:val="single" w:color="auto" w:sz="4" w:space="0"/>
            </w:tcBorders>
            <w:vAlign w:val="center"/>
          </w:tcPr>
          <w:p w14:paraId="4685244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36.39</w:t>
            </w:r>
          </w:p>
        </w:tc>
        <w:tc>
          <w:tcPr>
            <w:tcW w:w="1134" w:type="dxa"/>
            <w:tcMar>
              <w:top w:w="60" w:type="dxa"/>
              <w:left w:w="120" w:type="dxa"/>
              <w:bottom w:w="30" w:type="dxa"/>
              <w:right w:w="120" w:type="dxa"/>
            </w:tcMar>
          </w:tcPr>
          <w:p w14:paraId="7CCD4BA5">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6ADBFE50">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7B76C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7811067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2</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40317F2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5E90F6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color w:val="000000"/>
                <w:sz w:val="20"/>
                <w:szCs w:val="20"/>
              </w:rPr>
              <w:t>湛江麻黄老鸡</w:t>
            </w:r>
          </w:p>
        </w:tc>
        <w:tc>
          <w:tcPr>
            <w:tcW w:w="56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900E0C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　</w:t>
            </w:r>
          </w:p>
        </w:tc>
        <w:tc>
          <w:tcPr>
            <w:tcW w:w="155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1BAE2A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color w:val="000000"/>
                <w:sz w:val="20"/>
                <w:szCs w:val="20"/>
              </w:rPr>
              <w:t>人工脱毛、除去内脏、去油，无损皮，无淤血，无断骨，约1.4kg-1.5kg/只，矮脚的、饲养天数满200天以上</w:t>
            </w:r>
          </w:p>
        </w:tc>
        <w:tc>
          <w:tcPr>
            <w:tcW w:w="70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996877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9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ED70BA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46</w:t>
            </w:r>
          </w:p>
        </w:tc>
        <w:tc>
          <w:tcPr>
            <w:tcW w:w="993" w:type="dxa"/>
            <w:gridSpan w:val="2"/>
            <w:tcBorders>
              <w:top w:val="nil"/>
              <w:left w:val="nil"/>
              <w:bottom w:val="single" w:color="auto" w:sz="4" w:space="0"/>
              <w:right w:val="single" w:color="auto" w:sz="4" w:space="0"/>
            </w:tcBorders>
            <w:vAlign w:val="center"/>
          </w:tcPr>
          <w:p w14:paraId="4AE6434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28.64</w:t>
            </w:r>
          </w:p>
        </w:tc>
        <w:tc>
          <w:tcPr>
            <w:tcW w:w="1134" w:type="dxa"/>
            <w:tcMar>
              <w:top w:w="60" w:type="dxa"/>
              <w:left w:w="120" w:type="dxa"/>
              <w:bottom w:w="30" w:type="dxa"/>
              <w:right w:w="120" w:type="dxa"/>
            </w:tcMar>
          </w:tcPr>
          <w:p w14:paraId="7EAFFDB0">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40A455A7">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249D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16A261A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3</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6E87EF1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FEC5FD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清远鸡</w:t>
            </w:r>
          </w:p>
        </w:tc>
        <w:tc>
          <w:tcPr>
            <w:tcW w:w="56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A26436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8F3AC9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1.05-1.2kg/只，去干净全部内脏、养殖够180天。</w:t>
            </w:r>
          </w:p>
        </w:tc>
        <w:tc>
          <w:tcPr>
            <w:tcW w:w="70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730FA3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只</w:t>
            </w:r>
          </w:p>
        </w:tc>
        <w:tc>
          <w:tcPr>
            <w:tcW w:w="9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CFBF64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54.93</w:t>
            </w:r>
          </w:p>
        </w:tc>
        <w:tc>
          <w:tcPr>
            <w:tcW w:w="993" w:type="dxa"/>
            <w:gridSpan w:val="2"/>
            <w:tcBorders>
              <w:top w:val="nil"/>
              <w:left w:val="nil"/>
              <w:bottom w:val="single" w:color="auto" w:sz="4" w:space="0"/>
              <w:right w:val="single" w:color="auto" w:sz="4" w:space="0"/>
            </w:tcBorders>
            <w:vAlign w:val="center"/>
          </w:tcPr>
          <w:p w14:paraId="6923197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25.08</w:t>
            </w:r>
          </w:p>
        </w:tc>
        <w:tc>
          <w:tcPr>
            <w:tcW w:w="1134" w:type="dxa"/>
            <w:tcMar>
              <w:top w:w="60" w:type="dxa"/>
              <w:left w:w="120" w:type="dxa"/>
              <w:bottom w:w="30" w:type="dxa"/>
              <w:right w:w="120" w:type="dxa"/>
            </w:tcMar>
          </w:tcPr>
          <w:p w14:paraId="0295D69C">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4956DE5C">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115C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43551DE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4</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33688FB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D5D474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棚鹅</w:t>
            </w:r>
          </w:p>
        </w:tc>
        <w:tc>
          <w:tcPr>
            <w:tcW w:w="56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E85323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6E30D6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2.75-3kg/只，脱毛、去内脏、去油</w:t>
            </w:r>
          </w:p>
        </w:tc>
        <w:tc>
          <w:tcPr>
            <w:tcW w:w="70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F867B4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9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533BEC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38</w:t>
            </w:r>
          </w:p>
        </w:tc>
        <w:tc>
          <w:tcPr>
            <w:tcW w:w="993" w:type="dxa"/>
            <w:gridSpan w:val="2"/>
            <w:tcBorders>
              <w:top w:val="nil"/>
              <w:left w:val="nil"/>
              <w:bottom w:val="single" w:color="auto" w:sz="4" w:space="0"/>
              <w:right w:val="single" w:color="auto" w:sz="4" w:space="0"/>
            </w:tcBorders>
            <w:vAlign w:val="center"/>
          </w:tcPr>
          <w:p w14:paraId="7D2B123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6.08</w:t>
            </w:r>
          </w:p>
        </w:tc>
        <w:tc>
          <w:tcPr>
            <w:tcW w:w="1134" w:type="dxa"/>
            <w:tcMar>
              <w:top w:w="60" w:type="dxa"/>
              <w:left w:w="120" w:type="dxa"/>
              <w:bottom w:w="30" w:type="dxa"/>
              <w:right w:w="120" w:type="dxa"/>
            </w:tcMar>
          </w:tcPr>
          <w:p w14:paraId="7865AE39">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6FD9CB66">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2FEC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3494D17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5</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4C342E4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8E10DA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麻黄老鸡（餐厅）</w:t>
            </w:r>
          </w:p>
        </w:tc>
        <w:tc>
          <w:tcPr>
            <w:tcW w:w="56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CD6673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8415EE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1.25-1.5/kg，脱毛、去内脏、去油</w:t>
            </w:r>
          </w:p>
        </w:tc>
        <w:tc>
          <w:tcPr>
            <w:tcW w:w="70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EE27BD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9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1B4C7B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28</w:t>
            </w:r>
          </w:p>
        </w:tc>
        <w:tc>
          <w:tcPr>
            <w:tcW w:w="993" w:type="dxa"/>
            <w:gridSpan w:val="2"/>
            <w:tcBorders>
              <w:top w:val="nil"/>
              <w:left w:val="nil"/>
              <w:bottom w:val="single" w:color="auto" w:sz="4" w:space="0"/>
              <w:right w:val="single" w:color="auto" w:sz="4" w:space="0"/>
            </w:tcBorders>
            <w:vAlign w:val="center"/>
          </w:tcPr>
          <w:p w14:paraId="6F5F43B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2.35</w:t>
            </w:r>
          </w:p>
        </w:tc>
        <w:tc>
          <w:tcPr>
            <w:tcW w:w="1134" w:type="dxa"/>
            <w:tcMar>
              <w:top w:w="60" w:type="dxa"/>
              <w:left w:w="120" w:type="dxa"/>
              <w:bottom w:w="30" w:type="dxa"/>
              <w:right w:w="120" w:type="dxa"/>
            </w:tcMar>
          </w:tcPr>
          <w:p w14:paraId="34B5F489">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43730E00">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7A27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307A741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ascii="宋体" w:hAnsi="宋体" w:eastAsia="宋体" w:cs="Arial"/>
                <w:color w:val="0D0D0D" w:themeColor="text1" w:themeTint="F2"/>
                <w:sz w:val="20"/>
                <w:szCs w:val="20"/>
                <w14:textFill>
                  <w14:solidFill>
                    <w14:schemeClr w14:val="tx1">
                      <w14:lumMod w14:val="95000"/>
                      <w14:lumOff w14:val="5000"/>
                    </w14:schemeClr>
                  </w14:solidFill>
                </w14:textFill>
              </w:rPr>
              <w:t>6</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64C54E5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05BE06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老鸭</w:t>
            </w:r>
          </w:p>
        </w:tc>
        <w:tc>
          <w:tcPr>
            <w:tcW w:w="56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FBBFBF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9BD65C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7.5斤左右，杀好</w:t>
            </w:r>
          </w:p>
        </w:tc>
        <w:tc>
          <w:tcPr>
            <w:tcW w:w="70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1F67CF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9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8255C0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30</w:t>
            </w:r>
          </w:p>
        </w:tc>
        <w:tc>
          <w:tcPr>
            <w:tcW w:w="993" w:type="dxa"/>
            <w:gridSpan w:val="2"/>
            <w:tcBorders>
              <w:top w:val="nil"/>
              <w:left w:val="nil"/>
              <w:bottom w:val="single" w:color="auto" w:sz="4" w:space="0"/>
              <w:right w:val="single" w:color="auto" w:sz="4" w:space="0"/>
            </w:tcBorders>
            <w:vAlign w:val="center"/>
          </w:tcPr>
          <w:p w14:paraId="7C49921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0.69</w:t>
            </w:r>
          </w:p>
        </w:tc>
        <w:tc>
          <w:tcPr>
            <w:tcW w:w="1134" w:type="dxa"/>
            <w:tcMar>
              <w:top w:w="60" w:type="dxa"/>
              <w:left w:w="120" w:type="dxa"/>
              <w:bottom w:w="30" w:type="dxa"/>
              <w:right w:w="120" w:type="dxa"/>
            </w:tcMar>
          </w:tcPr>
          <w:p w14:paraId="2D76DA72">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43A70993">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3BC9E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4D2EF07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7</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1CCBA9D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C40A30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果园鸡</w:t>
            </w:r>
          </w:p>
        </w:tc>
        <w:tc>
          <w:tcPr>
            <w:tcW w:w="56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6BB4DA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A9E36F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约1.4kg-1.6kg/只，人工脱毛、去内脏、去油，无损皮，无淤血，无断骨，饲养天数满200天以上</w:t>
            </w:r>
          </w:p>
        </w:tc>
        <w:tc>
          <w:tcPr>
            <w:tcW w:w="70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2B05A6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公斤</w:t>
            </w:r>
          </w:p>
        </w:tc>
        <w:tc>
          <w:tcPr>
            <w:tcW w:w="9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289211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44</w:t>
            </w:r>
          </w:p>
        </w:tc>
        <w:tc>
          <w:tcPr>
            <w:tcW w:w="993" w:type="dxa"/>
            <w:gridSpan w:val="2"/>
            <w:tcBorders>
              <w:top w:val="nil"/>
              <w:left w:val="nil"/>
              <w:bottom w:val="single" w:color="auto" w:sz="4" w:space="0"/>
              <w:right w:val="single" w:color="auto" w:sz="4" w:space="0"/>
            </w:tcBorders>
            <w:vAlign w:val="center"/>
          </w:tcPr>
          <w:p w14:paraId="01C7835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0.26</w:t>
            </w:r>
          </w:p>
        </w:tc>
        <w:tc>
          <w:tcPr>
            <w:tcW w:w="1134" w:type="dxa"/>
            <w:tcMar>
              <w:top w:w="60" w:type="dxa"/>
              <w:left w:w="120" w:type="dxa"/>
              <w:bottom w:w="30" w:type="dxa"/>
              <w:right w:w="120" w:type="dxa"/>
            </w:tcMar>
          </w:tcPr>
          <w:p w14:paraId="5E06707A">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3815EA4A">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5EA3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4CB97D2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8</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03033C2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E26743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藏鸡</w:t>
            </w:r>
          </w:p>
        </w:tc>
        <w:tc>
          <w:tcPr>
            <w:tcW w:w="56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4460F1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EBEE34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2.5-3/kg，人工脱毛、去内脏、去油</w:t>
            </w:r>
          </w:p>
        </w:tc>
        <w:tc>
          <w:tcPr>
            <w:tcW w:w="70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C217AB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公斤</w:t>
            </w:r>
          </w:p>
        </w:tc>
        <w:tc>
          <w:tcPr>
            <w:tcW w:w="9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B6DEEF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43.30</w:t>
            </w:r>
          </w:p>
        </w:tc>
        <w:tc>
          <w:tcPr>
            <w:tcW w:w="993" w:type="dxa"/>
            <w:gridSpan w:val="2"/>
            <w:tcBorders>
              <w:top w:val="nil"/>
              <w:left w:val="nil"/>
              <w:bottom w:val="single" w:color="auto" w:sz="4" w:space="0"/>
              <w:right w:val="single" w:color="auto" w:sz="4" w:space="0"/>
            </w:tcBorders>
            <w:vAlign w:val="center"/>
          </w:tcPr>
          <w:p w14:paraId="13743DF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0.25</w:t>
            </w:r>
          </w:p>
        </w:tc>
        <w:tc>
          <w:tcPr>
            <w:tcW w:w="1134" w:type="dxa"/>
            <w:tcMar>
              <w:top w:w="60" w:type="dxa"/>
              <w:left w:w="120" w:type="dxa"/>
              <w:bottom w:w="30" w:type="dxa"/>
              <w:right w:w="120" w:type="dxa"/>
            </w:tcMar>
          </w:tcPr>
          <w:p w14:paraId="6D79D8DC">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76816F99">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38250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353050D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9</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199A1AA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7FE3F2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白鸽</w:t>
            </w:r>
          </w:p>
        </w:tc>
        <w:tc>
          <w:tcPr>
            <w:tcW w:w="56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FC8BE7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34091A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6--7两/只</w:t>
            </w:r>
          </w:p>
        </w:tc>
        <w:tc>
          <w:tcPr>
            <w:tcW w:w="70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F20C88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只</w:t>
            </w:r>
          </w:p>
        </w:tc>
        <w:tc>
          <w:tcPr>
            <w:tcW w:w="9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7BA9FF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19</w:t>
            </w:r>
          </w:p>
        </w:tc>
        <w:tc>
          <w:tcPr>
            <w:tcW w:w="993" w:type="dxa"/>
            <w:gridSpan w:val="2"/>
            <w:tcBorders>
              <w:top w:val="nil"/>
              <w:left w:val="nil"/>
              <w:bottom w:val="single" w:color="auto" w:sz="4" w:space="0"/>
              <w:right w:val="single" w:color="auto" w:sz="4" w:space="0"/>
            </w:tcBorders>
            <w:vAlign w:val="center"/>
          </w:tcPr>
          <w:p w14:paraId="2D9893F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0.21</w:t>
            </w:r>
          </w:p>
        </w:tc>
        <w:tc>
          <w:tcPr>
            <w:tcW w:w="1134" w:type="dxa"/>
            <w:tcMar>
              <w:top w:w="60" w:type="dxa"/>
              <w:left w:w="120" w:type="dxa"/>
              <w:bottom w:w="30" w:type="dxa"/>
              <w:right w:w="120" w:type="dxa"/>
            </w:tcMar>
          </w:tcPr>
          <w:p w14:paraId="51702EA9">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57BAE661">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0D24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7EA5A26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10</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3353B44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鲜禽</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D384C5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老鸽</w:t>
            </w:r>
          </w:p>
        </w:tc>
        <w:tc>
          <w:tcPr>
            <w:tcW w:w="56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3D51D5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1D4536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8两以上，杀好</w:t>
            </w:r>
          </w:p>
        </w:tc>
        <w:tc>
          <w:tcPr>
            <w:tcW w:w="70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98F548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00000"/>
                <w:sz w:val="20"/>
                <w:szCs w:val="20"/>
              </w:rPr>
              <w:t>只</w:t>
            </w:r>
          </w:p>
        </w:tc>
        <w:tc>
          <w:tcPr>
            <w:tcW w:w="99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AA9AF6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50</w:t>
            </w:r>
          </w:p>
        </w:tc>
        <w:tc>
          <w:tcPr>
            <w:tcW w:w="993" w:type="dxa"/>
            <w:gridSpan w:val="2"/>
            <w:tcBorders>
              <w:top w:val="nil"/>
              <w:left w:val="nil"/>
              <w:bottom w:val="single" w:color="auto" w:sz="4" w:space="0"/>
              <w:right w:val="single" w:color="auto" w:sz="4" w:space="0"/>
            </w:tcBorders>
            <w:vAlign w:val="center"/>
          </w:tcPr>
          <w:p w14:paraId="7ABB11C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0.05</w:t>
            </w:r>
          </w:p>
        </w:tc>
        <w:tc>
          <w:tcPr>
            <w:tcW w:w="1134" w:type="dxa"/>
            <w:tcMar>
              <w:top w:w="60" w:type="dxa"/>
              <w:left w:w="120" w:type="dxa"/>
              <w:bottom w:w="30" w:type="dxa"/>
              <w:right w:w="120" w:type="dxa"/>
            </w:tcMar>
          </w:tcPr>
          <w:p w14:paraId="75A5054F">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56C98CA0">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4C7E6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551" w:type="dxa"/>
            <w:gridSpan w:val="8"/>
            <w:tcMar>
              <w:top w:w="60" w:type="dxa"/>
              <w:left w:w="120" w:type="dxa"/>
              <w:bottom w:w="30" w:type="dxa"/>
              <w:right w:w="120" w:type="dxa"/>
            </w:tcMar>
          </w:tcPr>
          <w:p w14:paraId="575C3BEA">
            <w:pPr>
              <w:spacing w:before="120" w:after="120" w:line="360" w:lineRule="auto"/>
              <w:jc w:val="cente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含税总价：序号1含税单价×序号1权重+序号2含税单价报价×序号2权重......+序号10含税单价×序号10权重</w:t>
            </w:r>
          </w:p>
        </w:tc>
        <w:tc>
          <w:tcPr>
            <w:tcW w:w="3344" w:type="dxa"/>
            <w:gridSpan w:val="3"/>
          </w:tcPr>
          <w:p w14:paraId="08735B33">
            <w:pPr>
              <w:spacing w:before="120" w:after="120" w:line="360" w:lineRule="auto"/>
              <w:jc w:val="cente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pPr>
          </w:p>
        </w:tc>
      </w:tr>
    </w:tbl>
    <w:p w14:paraId="2895BF49">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供应商（加盖公章）：________________________</w:t>
      </w:r>
    </w:p>
    <w:p w14:paraId="13D8287E">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ascii="宋体" w:hAnsi="宋体" w:eastAsia="宋体" w:cs="Arial"/>
          <w:color w:val="0D0D0D" w:themeColor="text1" w:themeTint="F2"/>
          <w:sz w:val="24"/>
          <w14:textFill>
            <w14:solidFill>
              <w14:schemeClr w14:val="tx1">
                <w14:lumMod w14:val="95000"/>
                <w14:lumOff w14:val="5000"/>
              </w14:schemeClr>
            </w14:solidFill>
          </w14:textFill>
        </w:rPr>
        <w:t>日    期：____年____月____日</w:t>
      </w:r>
    </w:p>
    <w:p w14:paraId="66961C7F">
      <w:pPr>
        <w:rPr>
          <w:rFonts w:hint="eastAsia"/>
        </w:rPr>
      </w:pPr>
    </w:p>
    <w:p w14:paraId="27D03338">
      <w:pPr>
        <w:spacing w:before="300" w:after="120" w:line="360" w:lineRule="auto"/>
        <w:outlineLvl w:val="2"/>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附件7-4 子包四（水产类-珠海校区）报价清单</w:t>
      </w:r>
    </w:p>
    <w:tbl>
      <w:tblPr>
        <w:tblStyle w:val="4"/>
        <w:tblW w:w="9895" w:type="dxa"/>
        <w:tblInd w:w="-8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50"/>
        <w:gridCol w:w="750"/>
        <w:gridCol w:w="1194"/>
        <w:gridCol w:w="567"/>
        <w:gridCol w:w="1559"/>
        <w:gridCol w:w="846"/>
        <w:gridCol w:w="992"/>
        <w:gridCol w:w="860"/>
        <w:gridCol w:w="1134"/>
        <w:gridCol w:w="1243"/>
      </w:tblGrid>
      <w:tr w14:paraId="7F6BC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tcPr>
          <w:p w14:paraId="7949A13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序号</w:t>
            </w:r>
          </w:p>
        </w:tc>
        <w:tc>
          <w:tcPr>
            <w:tcW w:w="750" w:type="dxa"/>
            <w:tcMar>
              <w:top w:w="60" w:type="dxa"/>
              <w:left w:w="120" w:type="dxa"/>
              <w:bottom w:w="30" w:type="dxa"/>
              <w:right w:w="120" w:type="dxa"/>
            </w:tcMar>
          </w:tcPr>
          <w:p w14:paraId="18BAABD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品类</w:t>
            </w:r>
          </w:p>
        </w:tc>
        <w:tc>
          <w:tcPr>
            <w:tcW w:w="1194" w:type="dxa"/>
            <w:tcMar>
              <w:top w:w="60" w:type="dxa"/>
              <w:left w:w="120" w:type="dxa"/>
              <w:bottom w:w="30" w:type="dxa"/>
              <w:right w:w="120" w:type="dxa"/>
            </w:tcMar>
          </w:tcPr>
          <w:p w14:paraId="4C5E866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商品名称</w:t>
            </w:r>
          </w:p>
        </w:tc>
        <w:tc>
          <w:tcPr>
            <w:tcW w:w="567" w:type="dxa"/>
            <w:tcMar>
              <w:top w:w="60" w:type="dxa"/>
              <w:left w:w="120" w:type="dxa"/>
              <w:bottom w:w="30" w:type="dxa"/>
              <w:right w:w="120" w:type="dxa"/>
            </w:tcMar>
          </w:tcPr>
          <w:p w14:paraId="61572BE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品牌</w:t>
            </w:r>
          </w:p>
        </w:tc>
        <w:tc>
          <w:tcPr>
            <w:tcW w:w="1559" w:type="dxa"/>
            <w:tcMar>
              <w:top w:w="60" w:type="dxa"/>
              <w:left w:w="120" w:type="dxa"/>
              <w:bottom w:w="30" w:type="dxa"/>
              <w:right w:w="120" w:type="dxa"/>
            </w:tcMar>
          </w:tcPr>
          <w:p w14:paraId="683D35B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规格型号</w:t>
            </w:r>
          </w:p>
        </w:tc>
        <w:tc>
          <w:tcPr>
            <w:tcW w:w="846" w:type="dxa"/>
            <w:tcMar>
              <w:top w:w="60" w:type="dxa"/>
              <w:left w:w="120" w:type="dxa"/>
              <w:bottom w:w="30" w:type="dxa"/>
              <w:right w:w="120" w:type="dxa"/>
            </w:tcMar>
          </w:tcPr>
          <w:p w14:paraId="0F4332D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单位</w:t>
            </w:r>
          </w:p>
        </w:tc>
        <w:tc>
          <w:tcPr>
            <w:tcW w:w="992" w:type="dxa"/>
            <w:tcMar>
              <w:top w:w="60" w:type="dxa"/>
              <w:left w:w="120" w:type="dxa"/>
              <w:bottom w:w="30" w:type="dxa"/>
              <w:right w:w="120" w:type="dxa"/>
            </w:tcMar>
          </w:tcPr>
          <w:p w14:paraId="2001DE7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限价（元）</w:t>
            </w:r>
          </w:p>
        </w:tc>
        <w:tc>
          <w:tcPr>
            <w:tcW w:w="860" w:type="dxa"/>
          </w:tcPr>
          <w:p w14:paraId="02BF25FD">
            <w:pPr>
              <w:spacing w:before="120" w:after="120" w:line="360" w:lineRule="auto"/>
              <w:jc w:val="cente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权重（%）</w:t>
            </w:r>
          </w:p>
        </w:tc>
        <w:tc>
          <w:tcPr>
            <w:tcW w:w="1134" w:type="dxa"/>
            <w:tcMar>
              <w:top w:w="60" w:type="dxa"/>
              <w:left w:w="120" w:type="dxa"/>
              <w:bottom w:w="30" w:type="dxa"/>
              <w:right w:w="120" w:type="dxa"/>
            </w:tcMar>
          </w:tcPr>
          <w:p w14:paraId="7A21105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税率（%）</w:t>
            </w:r>
          </w:p>
        </w:tc>
        <w:tc>
          <w:tcPr>
            <w:tcW w:w="1243" w:type="dxa"/>
            <w:tcMar>
              <w:top w:w="60" w:type="dxa"/>
              <w:left w:w="120" w:type="dxa"/>
              <w:bottom w:w="30" w:type="dxa"/>
              <w:right w:w="120" w:type="dxa"/>
            </w:tcMar>
          </w:tcPr>
          <w:p w14:paraId="617C7A4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含税单价（元）</w:t>
            </w:r>
          </w:p>
        </w:tc>
      </w:tr>
      <w:tr w14:paraId="20EC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64DE58F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1</w:t>
            </w:r>
          </w:p>
        </w:tc>
        <w:tc>
          <w:tcPr>
            <w:tcW w:w="7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108289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94"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710A046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鲜虾</w:t>
            </w:r>
          </w:p>
        </w:tc>
        <w:tc>
          <w:tcPr>
            <w:tcW w:w="567"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2858555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5FCF9831">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活虾，新鲜，约60只/kg</w:t>
            </w:r>
          </w:p>
        </w:tc>
        <w:tc>
          <w:tcPr>
            <w:tcW w:w="846"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3A0E6D9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992" w:type="dxa"/>
            <w:tcBorders>
              <w:top w:val="single" w:color="auto" w:sz="4" w:space="0"/>
              <w:left w:val="nil"/>
              <w:bottom w:val="single" w:color="auto" w:sz="4" w:space="0"/>
              <w:right w:val="single" w:color="auto" w:sz="4" w:space="0"/>
            </w:tcBorders>
            <w:tcMar>
              <w:top w:w="60" w:type="dxa"/>
              <w:left w:w="120" w:type="dxa"/>
              <w:bottom w:w="30" w:type="dxa"/>
              <w:right w:w="120" w:type="dxa"/>
            </w:tcMar>
            <w:vAlign w:val="center"/>
          </w:tcPr>
          <w:p w14:paraId="568FE36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49.84</w:t>
            </w:r>
          </w:p>
        </w:tc>
        <w:tc>
          <w:tcPr>
            <w:tcW w:w="860" w:type="dxa"/>
            <w:tcBorders>
              <w:top w:val="single" w:color="auto" w:sz="4" w:space="0"/>
              <w:left w:val="nil"/>
              <w:bottom w:val="single" w:color="auto" w:sz="4" w:space="0"/>
              <w:right w:val="single" w:color="auto" w:sz="4" w:space="0"/>
            </w:tcBorders>
            <w:vAlign w:val="center"/>
          </w:tcPr>
          <w:p w14:paraId="69137ED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20.14</w:t>
            </w:r>
          </w:p>
        </w:tc>
        <w:tc>
          <w:tcPr>
            <w:tcW w:w="1134" w:type="dxa"/>
            <w:tcMar>
              <w:top w:w="60" w:type="dxa"/>
              <w:left w:w="120" w:type="dxa"/>
              <w:bottom w:w="30" w:type="dxa"/>
              <w:right w:w="120" w:type="dxa"/>
            </w:tcMar>
          </w:tcPr>
          <w:p w14:paraId="2BF6068D">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18662026">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54823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1A90617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2</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2FF740C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B7D27D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原条活鲩鱼</w:t>
            </w:r>
          </w:p>
        </w:tc>
        <w:tc>
          <w:tcPr>
            <w:tcW w:w="56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B6E9EF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DD4B86D">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活鱼、新鲜，1kg-1.8kg/条</w:t>
            </w:r>
          </w:p>
        </w:tc>
        <w:tc>
          <w:tcPr>
            <w:tcW w:w="84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4B419D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992" w:type="dxa"/>
            <w:tcBorders>
              <w:top w:val="nil"/>
              <w:left w:val="nil"/>
              <w:bottom w:val="single" w:color="auto" w:sz="4" w:space="0"/>
              <w:right w:val="single" w:color="auto" w:sz="4" w:space="0"/>
            </w:tcBorders>
            <w:tcMar>
              <w:top w:w="60" w:type="dxa"/>
              <w:left w:w="120" w:type="dxa"/>
              <w:bottom w:w="30" w:type="dxa"/>
              <w:right w:w="120" w:type="dxa"/>
            </w:tcMar>
            <w:vAlign w:val="center"/>
          </w:tcPr>
          <w:p w14:paraId="5C51459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18</w:t>
            </w:r>
          </w:p>
        </w:tc>
        <w:tc>
          <w:tcPr>
            <w:tcW w:w="860" w:type="dxa"/>
            <w:tcBorders>
              <w:top w:val="nil"/>
              <w:left w:val="nil"/>
              <w:bottom w:val="single" w:color="auto" w:sz="4" w:space="0"/>
              <w:right w:val="single" w:color="auto" w:sz="4" w:space="0"/>
            </w:tcBorders>
            <w:vAlign w:val="center"/>
          </w:tcPr>
          <w:p w14:paraId="34E8B4C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19.74</w:t>
            </w:r>
          </w:p>
        </w:tc>
        <w:tc>
          <w:tcPr>
            <w:tcW w:w="1134" w:type="dxa"/>
            <w:tcMar>
              <w:top w:w="60" w:type="dxa"/>
              <w:left w:w="120" w:type="dxa"/>
              <w:bottom w:w="30" w:type="dxa"/>
              <w:right w:w="120" w:type="dxa"/>
            </w:tcMar>
          </w:tcPr>
          <w:p w14:paraId="5E6C5C8F">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7E27B61C">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6D49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22F9AB2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3</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5F2824B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214DAF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明虾</w:t>
            </w:r>
          </w:p>
        </w:tc>
        <w:tc>
          <w:tcPr>
            <w:tcW w:w="56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520295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DDDD322">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30-40头</w:t>
            </w:r>
          </w:p>
        </w:tc>
        <w:tc>
          <w:tcPr>
            <w:tcW w:w="84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1F9768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992"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A43DA5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58.21</w:t>
            </w:r>
          </w:p>
        </w:tc>
        <w:tc>
          <w:tcPr>
            <w:tcW w:w="860" w:type="dxa"/>
            <w:tcBorders>
              <w:top w:val="nil"/>
              <w:left w:val="nil"/>
              <w:bottom w:val="single" w:color="auto" w:sz="4" w:space="0"/>
              <w:right w:val="single" w:color="auto" w:sz="4" w:space="0"/>
            </w:tcBorders>
            <w:vAlign w:val="center"/>
          </w:tcPr>
          <w:p w14:paraId="081C7DF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15.23</w:t>
            </w:r>
          </w:p>
        </w:tc>
        <w:tc>
          <w:tcPr>
            <w:tcW w:w="1134" w:type="dxa"/>
            <w:tcMar>
              <w:top w:w="60" w:type="dxa"/>
              <w:left w:w="120" w:type="dxa"/>
              <w:bottom w:w="30" w:type="dxa"/>
              <w:right w:w="120" w:type="dxa"/>
            </w:tcMar>
          </w:tcPr>
          <w:p w14:paraId="481973AD">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137792DC">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2DEB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4198468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4</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09D61E2F">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650979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海鲈鱼</w:t>
            </w:r>
          </w:p>
        </w:tc>
        <w:tc>
          <w:tcPr>
            <w:tcW w:w="56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CD43D4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453F4992">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1.2斤/条</w:t>
            </w:r>
          </w:p>
        </w:tc>
        <w:tc>
          <w:tcPr>
            <w:tcW w:w="84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7F6472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992"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E143FD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40</w:t>
            </w:r>
          </w:p>
        </w:tc>
        <w:tc>
          <w:tcPr>
            <w:tcW w:w="860" w:type="dxa"/>
            <w:tcBorders>
              <w:top w:val="nil"/>
              <w:left w:val="nil"/>
              <w:bottom w:val="single" w:color="auto" w:sz="4" w:space="0"/>
              <w:right w:val="single" w:color="auto" w:sz="4" w:space="0"/>
            </w:tcBorders>
            <w:vAlign w:val="center"/>
          </w:tcPr>
          <w:p w14:paraId="59E2F0E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8.43</w:t>
            </w:r>
          </w:p>
        </w:tc>
        <w:tc>
          <w:tcPr>
            <w:tcW w:w="1134" w:type="dxa"/>
            <w:tcMar>
              <w:top w:w="60" w:type="dxa"/>
              <w:left w:w="120" w:type="dxa"/>
              <w:bottom w:w="30" w:type="dxa"/>
              <w:right w:w="120" w:type="dxa"/>
            </w:tcMar>
          </w:tcPr>
          <w:p w14:paraId="7241A6A9">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5BA3972E">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763F5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4587E43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5</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094A5F6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53ADB5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鲩鱼肉</w:t>
            </w:r>
          </w:p>
        </w:tc>
        <w:tc>
          <w:tcPr>
            <w:tcW w:w="56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DFC97A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E52CAB8">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去鳞、去骨</w:t>
            </w:r>
          </w:p>
        </w:tc>
        <w:tc>
          <w:tcPr>
            <w:tcW w:w="84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937C1A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992"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B0CB7C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26.40</w:t>
            </w:r>
          </w:p>
        </w:tc>
        <w:tc>
          <w:tcPr>
            <w:tcW w:w="860" w:type="dxa"/>
            <w:tcBorders>
              <w:top w:val="nil"/>
              <w:left w:val="nil"/>
              <w:bottom w:val="single" w:color="auto" w:sz="4" w:space="0"/>
              <w:right w:val="single" w:color="auto" w:sz="4" w:space="0"/>
            </w:tcBorders>
            <w:vAlign w:val="center"/>
          </w:tcPr>
          <w:p w14:paraId="51F20E4D">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7.14</w:t>
            </w:r>
          </w:p>
        </w:tc>
        <w:tc>
          <w:tcPr>
            <w:tcW w:w="1134" w:type="dxa"/>
            <w:tcMar>
              <w:top w:w="60" w:type="dxa"/>
              <w:left w:w="120" w:type="dxa"/>
              <w:bottom w:w="30" w:type="dxa"/>
              <w:right w:w="120" w:type="dxa"/>
            </w:tcMar>
          </w:tcPr>
          <w:p w14:paraId="4E1B79BC">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0F1A125E">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3C7E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7704CC7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6</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0E249A3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2D3D179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石斑</w:t>
            </w:r>
          </w:p>
        </w:tc>
        <w:tc>
          <w:tcPr>
            <w:tcW w:w="56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BBF772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B4B68A4">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1.3-1.5斤/条</w:t>
            </w:r>
          </w:p>
        </w:tc>
        <w:tc>
          <w:tcPr>
            <w:tcW w:w="84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6FA220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992"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4F79D0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70</w:t>
            </w:r>
          </w:p>
        </w:tc>
        <w:tc>
          <w:tcPr>
            <w:tcW w:w="860" w:type="dxa"/>
            <w:tcBorders>
              <w:top w:val="nil"/>
              <w:left w:val="nil"/>
              <w:bottom w:val="single" w:color="auto" w:sz="4" w:space="0"/>
              <w:right w:val="single" w:color="auto" w:sz="4" w:space="0"/>
            </w:tcBorders>
            <w:vAlign w:val="center"/>
          </w:tcPr>
          <w:p w14:paraId="1A505B35">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7.07</w:t>
            </w:r>
          </w:p>
        </w:tc>
        <w:tc>
          <w:tcPr>
            <w:tcW w:w="1134" w:type="dxa"/>
            <w:tcMar>
              <w:top w:w="60" w:type="dxa"/>
              <w:left w:w="120" w:type="dxa"/>
              <w:bottom w:w="30" w:type="dxa"/>
              <w:right w:w="120" w:type="dxa"/>
            </w:tcMar>
          </w:tcPr>
          <w:p w14:paraId="17C7BA2D">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643E137B">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1A74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Mar>
              <w:top w:w="60" w:type="dxa"/>
              <w:left w:w="120" w:type="dxa"/>
              <w:bottom w:w="30" w:type="dxa"/>
              <w:right w:w="120" w:type="dxa"/>
            </w:tcMar>
            <w:vAlign w:val="center"/>
          </w:tcPr>
          <w:p w14:paraId="5441C7B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7</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7A96A119">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FAF271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罗非鱼</w:t>
            </w:r>
          </w:p>
        </w:tc>
        <w:tc>
          <w:tcPr>
            <w:tcW w:w="56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D7B12C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58CB834">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去鳞、去内脏、去黑膜，4-6两/条</w:t>
            </w:r>
          </w:p>
        </w:tc>
        <w:tc>
          <w:tcPr>
            <w:tcW w:w="84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283A79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992"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FC119B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15</w:t>
            </w:r>
          </w:p>
        </w:tc>
        <w:tc>
          <w:tcPr>
            <w:tcW w:w="860" w:type="dxa"/>
            <w:tcBorders>
              <w:top w:val="nil"/>
              <w:left w:val="nil"/>
              <w:bottom w:val="single" w:color="auto" w:sz="4" w:space="0"/>
              <w:right w:val="single" w:color="auto" w:sz="4" w:space="0"/>
            </w:tcBorders>
            <w:vAlign w:val="center"/>
          </w:tcPr>
          <w:p w14:paraId="2E04040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6.43</w:t>
            </w:r>
          </w:p>
        </w:tc>
        <w:tc>
          <w:tcPr>
            <w:tcW w:w="1134" w:type="dxa"/>
            <w:tcMar>
              <w:top w:w="60" w:type="dxa"/>
              <w:left w:w="120" w:type="dxa"/>
              <w:bottom w:w="30" w:type="dxa"/>
              <w:right w:w="120" w:type="dxa"/>
            </w:tcMar>
          </w:tcPr>
          <w:p w14:paraId="6B1B6146">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146FA761">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7C7D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Borders>
              <w:bottom w:val="single" w:color="auto" w:sz="4" w:space="0"/>
            </w:tcBorders>
            <w:tcMar>
              <w:top w:w="60" w:type="dxa"/>
              <w:left w:w="120" w:type="dxa"/>
              <w:bottom w:w="30" w:type="dxa"/>
              <w:right w:w="120" w:type="dxa"/>
            </w:tcMar>
            <w:vAlign w:val="center"/>
          </w:tcPr>
          <w:p w14:paraId="128B21E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8</w:t>
            </w:r>
          </w:p>
        </w:tc>
        <w:tc>
          <w:tcPr>
            <w:tcW w:w="750" w:type="dxa"/>
            <w:tcBorders>
              <w:top w:val="nil"/>
              <w:left w:val="single" w:color="auto" w:sz="4" w:space="0"/>
              <w:bottom w:val="single" w:color="auto" w:sz="4" w:space="0"/>
              <w:right w:val="single" w:color="auto" w:sz="4" w:space="0"/>
            </w:tcBorders>
            <w:tcMar>
              <w:top w:w="60" w:type="dxa"/>
              <w:left w:w="120" w:type="dxa"/>
              <w:bottom w:w="30" w:type="dxa"/>
              <w:right w:w="120" w:type="dxa"/>
            </w:tcMar>
            <w:vAlign w:val="center"/>
          </w:tcPr>
          <w:p w14:paraId="7EA0C06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94" w:type="dxa"/>
            <w:tcBorders>
              <w:top w:val="nil"/>
              <w:left w:val="nil"/>
              <w:bottom w:val="single" w:color="auto" w:sz="4" w:space="0"/>
              <w:right w:val="single" w:color="auto" w:sz="4" w:space="0"/>
            </w:tcBorders>
            <w:tcMar>
              <w:top w:w="60" w:type="dxa"/>
              <w:left w:w="120" w:type="dxa"/>
              <w:bottom w:w="30" w:type="dxa"/>
              <w:right w:w="120" w:type="dxa"/>
            </w:tcMar>
            <w:vAlign w:val="center"/>
          </w:tcPr>
          <w:p w14:paraId="78034587">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原条活鲢鱼（鳊鱼）</w:t>
            </w:r>
          </w:p>
        </w:tc>
        <w:tc>
          <w:tcPr>
            <w:tcW w:w="567" w:type="dxa"/>
            <w:tcBorders>
              <w:top w:val="nil"/>
              <w:left w:val="nil"/>
              <w:bottom w:val="single" w:color="auto" w:sz="4" w:space="0"/>
              <w:right w:val="single" w:color="auto" w:sz="4" w:space="0"/>
            </w:tcBorders>
            <w:tcMar>
              <w:top w:w="60" w:type="dxa"/>
              <w:left w:w="120" w:type="dxa"/>
              <w:bottom w:w="30" w:type="dxa"/>
              <w:right w:w="120" w:type="dxa"/>
            </w:tcMar>
            <w:vAlign w:val="center"/>
          </w:tcPr>
          <w:p w14:paraId="308F38C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nil"/>
              <w:left w:val="nil"/>
              <w:bottom w:val="single" w:color="auto" w:sz="4" w:space="0"/>
              <w:right w:val="single" w:color="auto" w:sz="4" w:space="0"/>
            </w:tcBorders>
            <w:tcMar>
              <w:top w:w="60" w:type="dxa"/>
              <w:left w:w="120" w:type="dxa"/>
              <w:bottom w:w="30" w:type="dxa"/>
              <w:right w:w="120" w:type="dxa"/>
            </w:tcMar>
            <w:vAlign w:val="center"/>
          </w:tcPr>
          <w:p w14:paraId="01818043">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1kg-1.25kg/条，活鱼、新鲜</w:t>
            </w:r>
          </w:p>
        </w:tc>
        <w:tc>
          <w:tcPr>
            <w:tcW w:w="846" w:type="dxa"/>
            <w:tcBorders>
              <w:top w:val="nil"/>
              <w:left w:val="nil"/>
              <w:bottom w:val="single" w:color="auto" w:sz="4" w:space="0"/>
              <w:right w:val="single" w:color="auto" w:sz="4" w:space="0"/>
            </w:tcBorders>
            <w:tcMar>
              <w:top w:w="60" w:type="dxa"/>
              <w:left w:w="120" w:type="dxa"/>
              <w:bottom w:w="30" w:type="dxa"/>
              <w:right w:w="120" w:type="dxa"/>
            </w:tcMar>
            <w:vAlign w:val="center"/>
          </w:tcPr>
          <w:p w14:paraId="602241A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992" w:type="dxa"/>
            <w:tcBorders>
              <w:top w:val="nil"/>
              <w:left w:val="nil"/>
              <w:bottom w:val="single" w:color="auto" w:sz="4" w:space="0"/>
              <w:right w:val="single" w:color="auto" w:sz="4" w:space="0"/>
            </w:tcBorders>
            <w:tcMar>
              <w:top w:w="60" w:type="dxa"/>
              <w:left w:w="120" w:type="dxa"/>
              <w:bottom w:w="30" w:type="dxa"/>
              <w:right w:w="120" w:type="dxa"/>
            </w:tcMar>
            <w:vAlign w:val="center"/>
          </w:tcPr>
          <w:p w14:paraId="1D3CE601">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13.93</w:t>
            </w:r>
          </w:p>
        </w:tc>
        <w:tc>
          <w:tcPr>
            <w:tcW w:w="860" w:type="dxa"/>
            <w:tcBorders>
              <w:top w:val="nil"/>
              <w:left w:val="nil"/>
              <w:bottom w:val="single" w:color="auto" w:sz="4" w:space="0"/>
              <w:right w:val="single" w:color="auto" w:sz="4" w:space="0"/>
            </w:tcBorders>
            <w:vAlign w:val="center"/>
          </w:tcPr>
          <w:p w14:paraId="445086D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5.47</w:t>
            </w:r>
          </w:p>
        </w:tc>
        <w:tc>
          <w:tcPr>
            <w:tcW w:w="1134" w:type="dxa"/>
            <w:tcMar>
              <w:top w:w="60" w:type="dxa"/>
              <w:left w:w="120" w:type="dxa"/>
              <w:bottom w:w="30" w:type="dxa"/>
              <w:right w:w="120" w:type="dxa"/>
            </w:tcMar>
          </w:tcPr>
          <w:p w14:paraId="60527F3C">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57E80E6A">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3197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63CE0F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9</w:t>
            </w:r>
          </w:p>
        </w:tc>
        <w:tc>
          <w:tcPr>
            <w:tcW w:w="7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8902E6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9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E507C0E">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带子</w:t>
            </w:r>
          </w:p>
        </w:tc>
        <w:tc>
          <w:tcPr>
            <w:tcW w:w="56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0B41B1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8806B38">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3两左右,不超4两</w:t>
            </w:r>
          </w:p>
        </w:tc>
        <w:tc>
          <w:tcPr>
            <w:tcW w:w="84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19E14CC">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公斤</w:t>
            </w:r>
          </w:p>
        </w:tc>
        <w:tc>
          <w:tcPr>
            <w:tcW w:w="99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890743B">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10.43</w:t>
            </w:r>
          </w:p>
        </w:tc>
        <w:tc>
          <w:tcPr>
            <w:tcW w:w="860" w:type="dxa"/>
            <w:tcBorders>
              <w:top w:val="single" w:color="auto" w:sz="4" w:space="0"/>
              <w:left w:val="single" w:color="auto" w:sz="4" w:space="0"/>
              <w:bottom w:val="single" w:color="auto" w:sz="4" w:space="0"/>
              <w:right w:val="single" w:color="auto" w:sz="4" w:space="0"/>
            </w:tcBorders>
            <w:vAlign w:val="center"/>
          </w:tcPr>
          <w:p w14:paraId="48C7D606">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5.47</w:t>
            </w:r>
          </w:p>
        </w:tc>
        <w:tc>
          <w:tcPr>
            <w:tcW w:w="1134" w:type="dxa"/>
            <w:tcMar>
              <w:top w:w="60" w:type="dxa"/>
              <w:left w:w="120" w:type="dxa"/>
              <w:bottom w:w="30" w:type="dxa"/>
              <w:right w:w="120" w:type="dxa"/>
            </w:tcMar>
          </w:tcPr>
          <w:p w14:paraId="356A7A50">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50E30DDA">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5302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7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36FE2B8">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10</w:t>
            </w:r>
          </w:p>
        </w:tc>
        <w:tc>
          <w:tcPr>
            <w:tcW w:w="75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65966EA">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水产</w:t>
            </w:r>
          </w:p>
        </w:tc>
        <w:tc>
          <w:tcPr>
            <w:tcW w:w="119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ECDF014">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生蚝</w:t>
            </w:r>
          </w:p>
        </w:tc>
        <w:tc>
          <w:tcPr>
            <w:tcW w:w="56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D801DA2">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　</w:t>
            </w:r>
          </w:p>
        </w:tc>
        <w:tc>
          <w:tcPr>
            <w:tcW w:w="155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6FDBF1E">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sz w:val="20"/>
                <w:szCs w:val="20"/>
              </w:rPr>
              <w:t>新鲜大个，5两/只</w:t>
            </w:r>
          </w:p>
        </w:tc>
        <w:tc>
          <w:tcPr>
            <w:tcW w:w="846"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F99D81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sz w:val="20"/>
                <w:szCs w:val="20"/>
              </w:rPr>
              <w:t>只</w:t>
            </w:r>
          </w:p>
        </w:tc>
        <w:tc>
          <w:tcPr>
            <w:tcW w:w="992"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C02A273">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10</w:t>
            </w:r>
          </w:p>
        </w:tc>
        <w:tc>
          <w:tcPr>
            <w:tcW w:w="860" w:type="dxa"/>
            <w:tcBorders>
              <w:top w:val="single" w:color="auto" w:sz="4" w:space="0"/>
              <w:left w:val="single" w:color="auto" w:sz="4" w:space="0"/>
              <w:bottom w:val="single" w:color="auto" w:sz="4" w:space="0"/>
              <w:right w:val="single" w:color="auto" w:sz="4" w:space="0"/>
            </w:tcBorders>
            <w:vAlign w:val="center"/>
          </w:tcPr>
          <w:p w14:paraId="4C1ED7F0">
            <w:pPr>
              <w:spacing w:before="120" w:after="120" w:line="360" w:lineRule="auto"/>
              <w:jc w:val="center"/>
              <w:rPr>
                <w:rFonts w:hint="eastAsia" w:ascii="宋体" w:hAnsi="宋体" w:eastAsia="宋体"/>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olor w:val="0D0D0D" w:themeColor="text1" w:themeTint="F2"/>
                <w:sz w:val="20"/>
                <w:szCs w:val="20"/>
                <w14:textFill>
                  <w14:solidFill>
                    <w14:schemeClr w14:val="tx1">
                      <w14:lumMod w14:val="95000"/>
                      <w14:lumOff w14:val="5000"/>
                    </w14:schemeClr>
                  </w14:solidFill>
                </w14:textFill>
              </w:rPr>
              <w:t>4.88</w:t>
            </w:r>
          </w:p>
        </w:tc>
        <w:tc>
          <w:tcPr>
            <w:tcW w:w="1134" w:type="dxa"/>
            <w:tcMar>
              <w:top w:w="60" w:type="dxa"/>
              <w:left w:w="120" w:type="dxa"/>
              <w:bottom w:w="30" w:type="dxa"/>
              <w:right w:w="120" w:type="dxa"/>
            </w:tcMar>
          </w:tcPr>
          <w:p w14:paraId="564EFAF0">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c>
          <w:tcPr>
            <w:tcW w:w="1243" w:type="dxa"/>
            <w:tcMar>
              <w:top w:w="60" w:type="dxa"/>
              <w:left w:w="120" w:type="dxa"/>
              <w:bottom w:w="30" w:type="dxa"/>
              <w:right w:w="120" w:type="dxa"/>
            </w:tcMar>
          </w:tcPr>
          <w:p w14:paraId="2EFDA07B">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p>
        </w:tc>
      </w:tr>
      <w:tr w14:paraId="3501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658" w:type="dxa"/>
            <w:gridSpan w:val="7"/>
            <w:tcMar>
              <w:top w:w="60" w:type="dxa"/>
              <w:left w:w="120" w:type="dxa"/>
              <w:bottom w:w="30" w:type="dxa"/>
              <w:right w:w="120" w:type="dxa"/>
            </w:tcMar>
          </w:tcPr>
          <w:p w14:paraId="1C34A817">
            <w:pPr>
              <w:spacing w:before="120" w:after="120" w:line="360" w:lineRule="auto"/>
              <w:jc w:val="cente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含税总价：序号1含税单价×序号1权重+序号2含税单价报价×序号2权重......+序号10含税单价×序号10权重</w:t>
            </w:r>
          </w:p>
        </w:tc>
        <w:tc>
          <w:tcPr>
            <w:tcW w:w="3237" w:type="dxa"/>
            <w:gridSpan w:val="3"/>
          </w:tcPr>
          <w:p w14:paraId="2B213BD8">
            <w:pPr>
              <w:spacing w:before="120" w:after="120" w:line="360" w:lineRule="auto"/>
              <w:jc w:val="cente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pPr>
          </w:p>
        </w:tc>
      </w:tr>
    </w:tbl>
    <w:p w14:paraId="1A1223AB">
      <w:pPr>
        <w:spacing w:before="120" w:after="120" w:line="360" w:lineRule="auto"/>
        <w:rPr>
          <w:rFonts w:hint="eastAsia" w:ascii="宋体" w:hAnsi="宋体" w:eastAsia="宋体" w:cs="Arial"/>
          <w:color w:val="0D0D0D" w:themeColor="text1" w:themeTint="F2"/>
          <w:sz w:val="24"/>
          <w14:textFill>
            <w14:solidFill>
              <w14:schemeClr w14:val="tx1">
                <w14:lumMod w14:val="95000"/>
                <w14:lumOff w14:val="5000"/>
              </w14:schemeClr>
            </w14:solidFill>
          </w14:textFill>
        </w:rPr>
      </w:pPr>
    </w:p>
    <w:p w14:paraId="44EF1EAD">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color w:val="0D0D0D" w:themeColor="text1" w:themeTint="F2"/>
          <w:sz w:val="24"/>
          <w14:textFill>
            <w14:solidFill>
              <w14:schemeClr w14:val="tx1">
                <w14:lumMod w14:val="95000"/>
                <w14:lumOff w14:val="5000"/>
              </w14:schemeClr>
            </w14:solidFill>
          </w14:textFill>
        </w:rPr>
        <w:t>供应商（加盖公章）：________________________</w:t>
      </w:r>
    </w:p>
    <w:p w14:paraId="2478BE99">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color w:val="0D0D0D" w:themeColor="text1" w:themeTint="F2"/>
          <w:sz w:val="24"/>
          <w14:textFill>
            <w14:solidFill>
              <w14:schemeClr w14:val="tx1">
                <w14:lumMod w14:val="95000"/>
                <w14:lumOff w14:val="5000"/>
              </w14:schemeClr>
            </w14:solidFill>
          </w14:textFill>
        </w:rPr>
        <w:t>日    期：____年____月____日</w:t>
      </w:r>
    </w:p>
    <w:p w14:paraId="4734AEB3">
      <w:pPr>
        <w:spacing w:before="320" w:after="120" w:line="360" w:lineRule="auto"/>
        <w:outlineLvl w:val="1"/>
        <w:rPr>
          <w:rFonts w:hint="eastAsia" w:ascii="宋体" w:hAnsi="宋体" w:eastAsia="宋体" w:cs="Arial"/>
          <w:b/>
          <w:color w:val="0D0D0D" w:themeColor="text1" w:themeTint="F2"/>
          <w:sz w:val="24"/>
          <w14:textFill>
            <w14:solidFill>
              <w14:schemeClr w14:val="tx1">
                <w14:lumMod w14:val="95000"/>
                <w14:lumOff w14:val="5000"/>
              </w14:schemeClr>
            </w14:solidFill>
          </w14:textFill>
        </w:rPr>
      </w:pPr>
      <w:r>
        <w:rPr>
          <w:rFonts w:ascii="宋体" w:hAnsi="宋体" w:eastAsia="宋体" w:cs="Arial"/>
          <w:b/>
          <w:color w:val="0D0D0D" w:themeColor="text1" w:themeTint="F2"/>
          <w:sz w:val="24"/>
          <w14:textFill>
            <w14:solidFill>
              <w14:schemeClr w14:val="tx1">
                <w14:lumMod w14:val="95000"/>
                <w14:lumOff w14:val="5000"/>
              </w14:schemeClr>
            </w14:solidFill>
          </w14:textFill>
        </w:rPr>
        <w:t>附件8</w:t>
      </w:r>
      <w:r>
        <w:rPr>
          <w:rFonts w:hint="eastAsia" w:ascii="宋体" w:hAnsi="宋体" w:eastAsia="宋体" w:cs="Arial"/>
          <w:b/>
          <w:color w:val="0D0D0D" w:themeColor="text1" w:themeTint="F2"/>
          <w:sz w:val="24"/>
          <w14:textFill>
            <w14:solidFill>
              <w14:schemeClr w14:val="tx1">
                <w14:lumMod w14:val="95000"/>
                <w14:lumOff w14:val="5000"/>
              </w14:schemeClr>
            </w14:solidFill>
          </w14:textFill>
        </w:rPr>
        <w:t xml:space="preserve"> 采购需求条款响应一览表</w:t>
      </w:r>
    </w:p>
    <w:p w14:paraId="11F631B6">
      <w:pPr>
        <w:spacing w:before="120" w:after="120" w:line="360" w:lineRule="auto"/>
        <w:outlineLvl w:val="9"/>
        <w:rPr>
          <w:rFonts w:hint="eastAsia" w:ascii="宋体" w:hAnsi="宋体" w:eastAsia="宋体"/>
          <w:sz w:val="24"/>
        </w:rPr>
      </w:pPr>
      <w:r>
        <w:rPr>
          <w:rFonts w:hint="eastAsia" w:ascii="宋体" w:hAnsi="宋体" w:eastAsia="宋体" w:cs="Arial"/>
          <w:sz w:val="24"/>
        </w:rPr>
        <w:t>适用于子包一、子包二、子包三</w:t>
      </w:r>
    </w:p>
    <w:tbl>
      <w:tblPr>
        <w:tblStyle w:val="5"/>
        <w:tblW w:w="9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2333"/>
        <w:gridCol w:w="1704"/>
        <w:gridCol w:w="3613"/>
      </w:tblGrid>
      <w:tr w14:paraId="27C0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704" w:type="dxa"/>
          </w:tcPr>
          <w:p w14:paraId="4B1EEEEE">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序号</w:t>
            </w:r>
          </w:p>
        </w:tc>
        <w:tc>
          <w:tcPr>
            <w:tcW w:w="4394" w:type="dxa"/>
          </w:tcPr>
          <w:p w14:paraId="7CC0FB7F">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招标文件要求</w:t>
            </w:r>
          </w:p>
        </w:tc>
        <w:tc>
          <w:tcPr>
            <w:tcW w:w="2977" w:type="dxa"/>
          </w:tcPr>
          <w:p w14:paraId="127D2B94">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投标人响应情况描述</w:t>
            </w:r>
          </w:p>
        </w:tc>
        <w:tc>
          <w:tcPr>
            <w:tcW w:w="1574" w:type="dxa"/>
          </w:tcPr>
          <w:p w14:paraId="66FD8ABB">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偏离说明（正偏离/完全响应、负偏离）</w:t>
            </w:r>
          </w:p>
        </w:tc>
      </w:tr>
      <w:tr w14:paraId="6570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2" w:hRule="atLeast"/>
          <w:jc w:val="center"/>
        </w:trPr>
        <w:tc>
          <w:tcPr>
            <w:tcW w:w="704" w:type="dxa"/>
          </w:tcPr>
          <w:p w14:paraId="0D4FEC40">
            <w:pPr>
              <w:spacing w:before="120" w:after="120" w:line="360" w:lineRule="auto"/>
              <w:jc w:val="cente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1</w:t>
            </w:r>
          </w:p>
        </w:tc>
        <w:tc>
          <w:tcPr>
            <w:tcW w:w="4394" w:type="dxa"/>
          </w:tcPr>
          <w:p w14:paraId="4E270933">
            <w:pPr>
              <w:numPr>
                <w:ilvl w:val="255"/>
                <w:numId w:val="0"/>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宋体"/>
                <w:color w:val="0D0D0D" w:themeColor="text1" w:themeTint="F2"/>
                <w:sz w:val="20"/>
                <w:szCs w:val="20"/>
                <w14:textFill>
                  <w14:solidFill>
                    <w14:schemeClr w14:val="tx1">
                      <w14:lumMod w14:val="95000"/>
                      <w14:lumOff w14:val="5000"/>
                    </w14:schemeClr>
                  </w14:solidFill>
                </w14:textFill>
              </w:rPr>
              <w:t>一、★</w:t>
            </w:r>
            <w:r>
              <w:rPr>
                <w:rFonts w:hint="eastAsia"/>
                <w:color w:val="0D0D0D" w:themeColor="text1" w:themeTint="F2"/>
                <w:sz w:val="20"/>
                <w:szCs w:val="20"/>
                <w14:textFill>
                  <w14:solidFill>
                    <w14:schemeClr w14:val="tx1">
                      <w14:lumMod w14:val="95000"/>
                      <w14:lumOff w14:val="5000"/>
                    </w14:schemeClr>
                  </w14:solidFill>
                </w14:textFill>
              </w:rPr>
              <w:t>总体要求：</w:t>
            </w:r>
          </w:p>
          <w:p w14:paraId="4A98BAF9">
            <w:pPr>
              <w:numPr>
                <w:ilvl w:val="0"/>
                <w:numId w:val="28"/>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供应商提供的物资须符合《食品安全法》《农产品质量安全法》等国家食品安全相关标准；水产/鲜禽等鲜活物资新鲜、无变质、无异味；冻品全程冷链存储运输，解冻后无变质；干调/豆制品在保质期内、包装完好。</w:t>
            </w:r>
          </w:p>
          <w:p w14:paraId="6049CD4E">
            <w:pPr>
              <w:numPr>
                <w:ilvl w:val="0"/>
                <w:numId w:val="28"/>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供应商须按采购方订单要求按时、按质、按量配送，满足2.5小时快速配送要求（自采购方下达订单至物资送达指定食堂时间≤2.5小时），配送过程做好保鲜、防护措</w:t>
            </w:r>
            <w:r>
              <w:rPr>
                <w:rFonts w:ascii="宋体" w:hAnsi="宋体" w:eastAsia="宋体" w:cs="Arial"/>
                <w:color w:val="0D0D0D" w:themeColor="text1" w:themeTint="F2"/>
                <w:sz w:val="24"/>
                <w14:textFill>
                  <w14:solidFill>
                    <w14:schemeClr w14:val="tx1">
                      <w14:lumMod w14:val="95000"/>
                      <w14:lumOff w14:val="5000"/>
                    </w14:schemeClr>
                  </w14:solidFill>
                </w14:textFill>
              </w:rPr>
              <w:t>施。</w:t>
            </w:r>
          </w:p>
          <w:p w14:paraId="0A5603EE">
            <w:pPr>
              <w:numPr>
                <w:ilvl w:val="0"/>
                <w:numId w:val="28"/>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采购方以微信/QQ/电话下达订单（含物资名称、规格、数量、配送时间、送达地点），供应商须在接单后30分钟内确认，无正当理由不得拒绝订单。</w:t>
            </w:r>
          </w:p>
          <w:p w14:paraId="20E165BA">
            <w:pPr>
              <w:numPr>
                <w:ilvl w:val="0"/>
                <w:numId w:val="28"/>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物资单价为综合包干价，包含原材料费、包装费、仓储费、运输费、装卸费、损耗费、税金、配送服务费等一切费用，采购方不另行支付；合同履行期间，除市场物价涨幅超10%并经双方书面确认调整外，单价不予调整。</w:t>
            </w:r>
          </w:p>
          <w:p w14:paraId="0208671E">
            <w:pPr>
              <w:numPr>
                <w:ilvl w:val="0"/>
                <w:numId w:val="28"/>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供应商须提供正规增值税发票，发票信息与采购方要求一致，作为货款结算依据。</w:t>
            </w:r>
          </w:p>
          <w:p w14:paraId="17689582">
            <w:pPr>
              <w:numPr>
                <w:ilvl w:val="0"/>
                <w:numId w:val="0"/>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p>
        </w:tc>
        <w:tc>
          <w:tcPr>
            <w:tcW w:w="2977" w:type="dxa"/>
          </w:tcPr>
          <w:p w14:paraId="223C6B21">
            <w:pPr>
              <w:spacing w:before="120" w:after="120" w:line="360" w:lineRule="auto"/>
              <w:jc w:val="both"/>
              <w:rPr>
                <w:rFonts w:hint="eastAsia"/>
                <w:color w:val="0D0D0D" w:themeColor="text1" w:themeTint="F2"/>
                <w:sz w:val="20"/>
                <w:szCs w:val="20"/>
                <w14:textFill>
                  <w14:solidFill>
                    <w14:schemeClr w14:val="tx1">
                      <w14:lumMod w14:val="95000"/>
                      <w14:lumOff w14:val="5000"/>
                    </w14:schemeClr>
                  </w14:solidFill>
                </w14:textFill>
              </w:rPr>
            </w:pPr>
          </w:p>
        </w:tc>
        <w:tc>
          <w:tcPr>
            <w:tcW w:w="1574" w:type="dxa"/>
          </w:tcPr>
          <w:p w14:paraId="02E6A5BC">
            <w:pPr>
              <w:spacing w:before="120" w:after="120" w:line="360" w:lineRule="auto"/>
              <w:jc w:val="both"/>
              <w:rPr>
                <w:rFonts w:hint="eastAsia"/>
                <w:color w:val="0D0D0D" w:themeColor="text1" w:themeTint="F2"/>
                <w:sz w:val="20"/>
                <w:szCs w:val="20"/>
                <w14:textFill>
                  <w14:solidFill>
                    <w14:schemeClr w14:val="tx1">
                      <w14:lumMod w14:val="95000"/>
                      <w14:lumOff w14:val="5000"/>
                    </w14:schemeClr>
                  </w14:solidFill>
                </w14:textFill>
              </w:rPr>
            </w:pPr>
          </w:p>
        </w:tc>
      </w:tr>
      <w:tr w14:paraId="5180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1" w:hRule="atLeast"/>
          <w:jc w:val="center"/>
        </w:trPr>
        <w:tc>
          <w:tcPr>
            <w:tcW w:w="704" w:type="dxa"/>
          </w:tcPr>
          <w:p w14:paraId="368710C4">
            <w:pPr>
              <w:spacing w:before="120" w:after="120" w:line="360" w:lineRule="auto"/>
              <w:jc w:val="cente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2</w:t>
            </w:r>
          </w:p>
        </w:tc>
        <w:tc>
          <w:tcPr>
            <w:tcW w:w="4394" w:type="dxa"/>
          </w:tcPr>
          <w:p w14:paraId="769AFAF4">
            <w:pPr>
              <w:numPr>
                <w:ilvl w:val="255"/>
                <w:numId w:val="0"/>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宋体"/>
                <w:color w:val="0D0D0D" w:themeColor="text1" w:themeTint="F2"/>
                <w:sz w:val="20"/>
                <w:szCs w:val="20"/>
                <w14:textFill>
                  <w14:solidFill>
                    <w14:schemeClr w14:val="tx1">
                      <w14:lumMod w14:val="95000"/>
                      <w14:lumOff w14:val="5000"/>
                    </w14:schemeClr>
                  </w14:solidFill>
                </w14:textFill>
              </w:rPr>
              <w:t>二</w:t>
            </w:r>
            <w:r>
              <w:rPr>
                <w:rFonts w:hint="eastAsia"/>
                <w:color w:val="0D0D0D" w:themeColor="text1" w:themeTint="F2"/>
                <w:sz w:val="20"/>
                <w:szCs w:val="20"/>
                <w14:textFill>
                  <w14:solidFill>
                    <w14:schemeClr w14:val="tx1">
                      <w14:lumMod w14:val="95000"/>
                      <w14:lumOff w14:val="5000"/>
                    </w14:schemeClr>
                  </w14:solidFill>
                </w14:textFill>
              </w:rPr>
              <w:t>、★配送服务</w:t>
            </w:r>
          </w:p>
          <w:p w14:paraId="329A54FB">
            <w:pPr>
              <w:numPr>
                <w:ilvl w:val="255"/>
                <w:numId w:val="0"/>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1、配送时效：常规订单按双方约定时效配送；应急 / 紧急采购订单，自采购方下单起算，满足 2.5 小时快速配送。遇交通拥堵等特殊情况无法按时送达的，须提前 1 小时告知采购方并协商解决方案。</w:t>
            </w:r>
          </w:p>
          <w:p w14:paraId="65BB0237">
            <w:pPr>
              <w:numPr>
                <w:ilvl w:val="255"/>
                <w:numId w:val="0"/>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2、配送方式：鲜活/干货采用恒温避光配送，冻品采用全程冷链配送，配送车辆不得与非食品类物资混装。</w:t>
            </w:r>
          </w:p>
        </w:tc>
        <w:tc>
          <w:tcPr>
            <w:tcW w:w="2977" w:type="dxa"/>
          </w:tcPr>
          <w:p w14:paraId="5250DA6F">
            <w:pPr>
              <w:spacing w:before="120" w:after="120" w:line="360" w:lineRule="auto"/>
              <w:jc w:val="both"/>
              <w:rPr>
                <w:rFonts w:hint="eastAsia"/>
                <w:color w:val="0D0D0D" w:themeColor="text1" w:themeTint="F2"/>
                <w:sz w:val="20"/>
                <w:szCs w:val="20"/>
                <w14:textFill>
                  <w14:solidFill>
                    <w14:schemeClr w14:val="tx1">
                      <w14:lumMod w14:val="95000"/>
                      <w14:lumOff w14:val="5000"/>
                    </w14:schemeClr>
                  </w14:solidFill>
                </w14:textFill>
              </w:rPr>
            </w:pPr>
          </w:p>
        </w:tc>
        <w:tc>
          <w:tcPr>
            <w:tcW w:w="1574" w:type="dxa"/>
          </w:tcPr>
          <w:p w14:paraId="02D8C818">
            <w:pPr>
              <w:spacing w:before="120" w:after="120" w:line="360" w:lineRule="auto"/>
              <w:jc w:val="both"/>
              <w:rPr>
                <w:rFonts w:hint="eastAsia"/>
                <w:color w:val="0D0D0D" w:themeColor="text1" w:themeTint="F2"/>
                <w:sz w:val="20"/>
                <w:szCs w:val="20"/>
                <w14:textFill>
                  <w14:solidFill>
                    <w14:schemeClr w14:val="tx1">
                      <w14:lumMod w14:val="95000"/>
                      <w14:lumOff w14:val="5000"/>
                    </w14:schemeClr>
                  </w14:solidFill>
                </w14:textFill>
              </w:rPr>
            </w:pPr>
          </w:p>
        </w:tc>
      </w:tr>
    </w:tbl>
    <w:p w14:paraId="28876A87">
      <w:pPr>
        <w:numPr>
          <w:ilvl w:val="255"/>
          <w:numId w:val="0"/>
        </w:numPr>
        <w:spacing w:before="120" w:after="120" w:line="360" w:lineRule="auto"/>
        <w:rPr>
          <w:rFonts w:hint="eastAsia" w:ascii="宋体" w:hAnsi="宋体" w:eastAsia="宋体" w:cs="Arial"/>
          <w:color w:val="000000" w:themeColor="text1"/>
          <w:sz w:val="24"/>
          <w14:textFill>
            <w14:solidFill>
              <w14:schemeClr w14:val="tx1"/>
            </w14:solidFill>
          </w14:textFill>
        </w:rPr>
      </w:pPr>
      <w:r>
        <w:rPr>
          <w:rFonts w:ascii="宋体" w:hAnsi="宋体" w:eastAsia="宋体" w:cs="Arial"/>
          <w:color w:val="000000" w:themeColor="text1"/>
          <w:sz w:val="24"/>
          <w14:textFill>
            <w14:solidFill>
              <w14:schemeClr w14:val="tx1"/>
            </w14:solidFill>
          </w14:textFill>
        </w:rPr>
        <w:t>注：如文件中标有“★”的内容，请在上表填写，并作出相应。若有一项带“★”的指标要求未响应或不满足，其投递的竞争性磋商文件作无效处理。</w:t>
      </w:r>
    </w:p>
    <w:p w14:paraId="6E0E8F29">
      <w:pPr>
        <w:numPr>
          <w:ilvl w:val="255"/>
          <w:numId w:val="0"/>
        </w:numPr>
        <w:spacing w:before="120" w:after="120" w:line="360" w:lineRule="auto"/>
        <w:rPr>
          <w:rFonts w:hint="eastAsia" w:ascii="宋体" w:hAnsi="宋体" w:eastAsia="宋体" w:cs="Arial"/>
          <w:color w:val="000000" w:themeColor="text1"/>
          <w:sz w:val="24"/>
          <w14:textFill>
            <w14:solidFill>
              <w14:schemeClr w14:val="tx1"/>
            </w14:solidFill>
          </w14:textFill>
        </w:rPr>
      </w:pPr>
    </w:p>
    <w:p w14:paraId="3F971B18">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color w:val="0D0D0D" w:themeColor="text1" w:themeTint="F2"/>
          <w:sz w:val="24"/>
          <w14:textFill>
            <w14:solidFill>
              <w14:schemeClr w14:val="tx1">
                <w14:lumMod w14:val="95000"/>
                <w14:lumOff w14:val="5000"/>
              </w14:schemeClr>
            </w14:solidFill>
          </w14:textFill>
        </w:rPr>
        <w:t>供应商（加盖公章）：________________________</w:t>
      </w:r>
    </w:p>
    <w:p w14:paraId="6945EF41">
      <w:pPr>
        <w:spacing w:before="120" w:after="120" w:line="360" w:lineRule="auto"/>
        <w:jc w:val="right"/>
        <w:rPr>
          <w:rFonts w:hint="eastAsia" w:ascii="宋体" w:hAnsi="宋体" w:eastAsia="宋体" w:cs="Arial"/>
          <w:sz w:val="24"/>
        </w:rPr>
      </w:pPr>
      <w:r>
        <w:rPr>
          <w:rFonts w:hint="eastAsia" w:ascii="宋体" w:hAnsi="宋体" w:eastAsia="宋体" w:cs="Arial"/>
          <w:color w:val="0D0D0D" w:themeColor="text1" w:themeTint="F2"/>
          <w:sz w:val="24"/>
          <w14:textFill>
            <w14:solidFill>
              <w14:schemeClr w14:val="tx1">
                <w14:lumMod w14:val="95000"/>
                <w14:lumOff w14:val="5000"/>
              </w14:schemeClr>
            </w14:solidFill>
          </w14:textFill>
        </w:rPr>
        <w:t>日    期：____年____月____日</w:t>
      </w:r>
    </w:p>
    <w:p w14:paraId="0B2F7F2C">
      <w:pPr>
        <w:spacing w:before="120" w:after="120" w:line="360" w:lineRule="auto"/>
        <w:rPr>
          <w:rFonts w:hint="eastAsia" w:ascii="宋体" w:hAnsi="宋体" w:eastAsia="宋体"/>
          <w:sz w:val="24"/>
        </w:rPr>
      </w:pPr>
      <w:r>
        <w:rPr>
          <w:rFonts w:hint="eastAsia" w:ascii="宋体" w:hAnsi="宋体" w:eastAsia="宋体" w:cs="Arial"/>
          <w:sz w:val="24"/>
        </w:rPr>
        <w:t>适用于子包四</w:t>
      </w:r>
    </w:p>
    <w:tbl>
      <w:tblPr>
        <w:tblStyle w:val="5"/>
        <w:tblW w:w="9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4307"/>
        <w:gridCol w:w="2415"/>
        <w:gridCol w:w="1852"/>
      </w:tblGrid>
      <w:tr w14:paraId="6C22F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075" w:type="dxa"/>
          </w:tcPr>
          <w:p w14:paraId="382E7056">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序号</w:t>
            </w:r>
          </w:p>
        </w:tc>
        <w:tc>
          <w:tcPr>
            <w:tcW w:w="4307" w:type="dxa"/>
          </w:tcPr>
          <w:p w14:paraId="6898534E">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招标文件要求</w:t>
            </w:r>
          </w:p>
        </w:tc>
        <w:tc>
          <w:tcPr>
            <w:tcW w:w="2415" w:type="dxa"/>
          </w:tcPr>
          <w:p w14:paraId="36C0BCCA">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投标人响应情况描述</w:t>
            </w:r>
          </w:p>
        </w:tc>
        <w:tc>
          <w:tcPr>
            <w:tcW w:w="1852" w:type="dxa"/>
          </w:tcPr>
          <w:p w14:paraId="1B1768FA">
            <w:pPr>
              <w:spacing w:before="120" w:after="120" w:line="360" w:lineRule="auto"/>
              <w:jc w:val="center"/>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偏离说明（正偏离/完全响应、负偏离）</w:t>
            </w:r>
          </w:p>
        </w:tc>
      </w:tr>
      <w:tr w14:paraId="2FCD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2" w:hRule="atLeast"/>
          <w:jc w:val="center"/>
        </w:trPr>
        <w:tc>
          <w:tcPr>
            <w:tcW w:w="1075" w:type="dxa"/>
          </w:tcPr>
          <w:p w14:paraId="15A768E9">
            <w:pPr>
              <w:spacing w:before="120" w:after="120" w:line="360" w:lineRule="auto"/>
              <w:jc w:val="cente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1</w:t>
            </w:r>
          </w:p>
        </w:tc>
        <w:tc>
          <w:tcPr>
            <w:tcW w:w="4307" w:type="dxa"/>
          </w:tcPr>
          <w:p w14:paraId="527075B4">
            <w:pPr>
              <w:numPr>
                <w:ilvl w:val="255"/>
                <w:numId w:val="0"/>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宋体"/>
                <w:color w:val="0D0D0D" w:themeColor="text1" w:themeTint="F2"/>
                <w:sz w:val="20"/>
                <w:szCs w:val="20"/>
                <w14:textFill>
                  <w14:solidFill>
                    <w14:schemeClr w14:val="tx1">
                      <w14:lumMod w14:val="95000"/>
                      <w14:lumOff w14:val="5000"/>
                    </w14:schemeClr>
                  </w14:solidFill>
                </w14:textFill>
              </w:rPr>
              <w:t>一、★</w:t>
            </w:r>
            <w:r>
              <w:rPr>
                <w:rFonts w:hint="eastAsia"/>
                <w:color w:val="0D0D0D" w:themeColor="text1" w:themeTint="F2"/>
                <w:sz w:val="20"/>
                <w:szCs w:val="20"/>
                <w14:textFill>
                  <w14:solidFill>
                    <w14:schemeClr w14:val="tx1">
                      <w14:lumMod w14:val="95000"/>
                      <w14:lumOff w14:val="5000"/>
                    </w14:schemeClr>
                  </w14:solidFill>
                </w14:textFill>
              </w:rPr>
              <w:t>总体要求：</w:t>
            </w:r>
          </w:p>
          <w:p w14:paraId="3F606A09">
            <w:pPr>
              <w:numPr>
                <w:ilvl w:val="0"/>
                <w:numId w:val="29"/>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供应商提供的物资须符合《食品安全法》《农产品质量安全法》等国家食品安全相关标准；水产/鲜禽等鲜活物资新鲜、无变质、无异味；冻品全程冷链存储运输，解冻后无变质；干调/豆制品在保质期内、包装完好。</w:t>
            </w:r>
          </w:p>
          <w:p w14:paraId="70D0A778">
            <w:pPr>
              <w:numPr>
                <w:ilvl w:val="0"/>
                <w:numId w:val="29"/>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供应商须按采购方订单要求按时、按质、按量配送，满足2.5小时快速配送要求（自采购方下达订单至物资送达指定食堂时间≤2.5小时），配送过程做好保鲜、防护措</w:t>
            </w:r>
            <w:r>
              <w:rPr>
                <w:rFonts w:ascii="宋体" w:hAnsi="宋体" w:eastAsia="宋体" w:cs="Arial"/>
                <w:color w:val="0D0D0D" w:themeColor="text1" w:themeTint="F2"/>
                <w:sz w:val="24"/>
                <w14:textFill>
                  <w14:solidFill>
                    <w14:schemeClr w14:val="tx1">
                      <w14:lumMod w14:val="95000"/>
                      <w14:lumOff w14:val="5000"/>
                    </w14:schemeClr>
                  </w14:solidFill>
                </w14:textFill>
              </w:rPr>
              <w:t>施。</w:t>
            </w:r>
          </w:p>
          <w:p w14:paraId="0FB59C62">
            <w:pPr>
              <w:numPr>
                <w:ilvl w:val="0"/>
                <w:numId w:val="29"/>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采购方以微信/QQ/电话下达订单（含物资名称、规格、数量、配送时间、送达地点），供应商须在接单后30分钟内确认，无正当理由不得拒绝订单。</w:t>
            </w:r>
          </w:p>
          <w:p w14:paraId="453D23C2">
            <w:pPr>
              <w:numPr>
                <w:ilvl w:val="0"/>
                <w:numId w:val="29"/>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物资单价为综合包干价，包含原材料费、包装费、仓储费、运输费、装卸费、损耗费、税金、配送服务费等一切费用，采购方不另行支付；合同履行期间，除市场物价涨幅超10%并经双方书面确认调整外，单价不予调整。</w:t>
            </w:r>
          </w:p>
          <w:p w14:paraId="5591A03E">
            <w:pPr>
              <w:numPr>
                <w:ilvl w:val="0"/>
                <w:numId w:val="29"/>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供应商须提供正规增值税发票，发票信息与采购方要求一致，作为货款结算依据。</w:t>
            </w:r>
          </w:p>
          <w:p w14:paraId="4EBD5166">
            <w:pPr>
              <w:numPr>
                <w:ilvl w:val="0"/>
                <w:numId w:val="29"/>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color w:val="0D0D0D" w:themeColor="text1" w:themeTint="F2"/>
                <w:sz w:val="20"/>
                <w:szCs w:val="20"/>
                <w14:textFill>
                  <w14:solidFill>
                    <w14:schemeClr w14:val="tx1">
                      <w14:lumMod w14:val="95000"/>
                      <w14:lumOff w14:val="5000"/>
                    </w14:schemeClr>
                  </w14:solidFill>
                </w14:textFill>
              </w:rPr>
              <w:t>珠海校区-水产类，供应商需提供食堂现场宰杀服务</w:t>
            </w:r>
            <w:r>
              <w:rPr>
                <w:rFonts w:hint="eastAsia"/>
                <w:color w:val="0D0D0D" w:themeColor="text1" w:themeTint="F2"/>
                <w:sz w:val="20"/>
                <w:szCs w:val="20"/>
                <w14:textFill>
                  <w14:solidFill>
                    <w14:schemeClr w14:val="tx1">
                      <w14:lumMod w14:val="95000"/>
                      <w14:lumOff w14:val="5000"/>
                    </w14:schemeClr>
                  </w14:solidFill>
                </w14:textFill>
              </w:rPr>
              <w:t>。</w:t>
            </w:r>
          </w:p>
        </w:tc>
        <w:tc>
          <w:tcPr>
            <w:tcW w:w="2415" w:type="dxa"/>
          </w:tcPr>
          <w:p w14:paraId="4FE89EF4">
            <w:pPr>
              <w:spacing w:before="120" w:after="120" w:line="360" w:lineRule="auto"/>
              <w:jc w:val="both"/>
              <w:rPr>
                <w:rFonts w:hint="eastAsia"/>
                <w:color w:val="0D0D0D" w:themeColor="text1" w:themeTint="F2"/>
                <w:sz w:val="20"/>
                <w:szCs w:val="20"/>
                <w14:textFill>
                  <w14:solidFill>
                    <w14:schemeClr w14:val="tx1">
                      <w14:lumMod w14:val="95000"/>
                      <w14:lumOff w14:val="5000"/>
                    </w14:schemeClr>
                  </w14:solidFill>
                </w14:textFill>
              </w:rPr>
            </w:pPr>
          </w:p>
        </w:tc>
        <w:tc>
          <w:tcPr>
            <w:tcW w:w="1852" w:type="dxa"/>
          </w:tcPr>
          <w:p w14:paraId="2A26DBDF">
            <w:pPr>
              <w:spacing w:before="120" w:after="120" w:line="360" w:lineRule="auto"/>
              <w:jc w:val="both"/>
              <w:rPr>
                <w:rFonts w:hint="eastAsia"/>
                <w:color w:val="0D0D0D" w:themeColor="text1" w:themeTint="F2"/>
                <w:sz w:val="20"/>
                <w:szCs w:val="20"/>
                <w14:textFill>
                  <w14:solidFill>
                    <w14:schemeClr w14:val="tx1">
                      <w14:lumMod w14:val="95000"/>
                      <w14:lumOff w14:val="5000"/>
                    </w14:schemeClr>
                  </w14:solidFill>
                </w14:textFill>
              </w:rPr>
            </w:pPr>
          </w:p>
        </w:tc>
      </w:tr>
      <w:tr w14:paraId="704D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1" w:hRule="atLeast"/>
          <w:jc w:val="center"/>
        </w:trPr>
        <w:tc>
          <w:tcPr>
            <w:tcW w:w="1075" w:type="dxa"/>
          </w:tcPr>
          <w:p w14:paraId="02CCEBD5">
            <w:pPr>
              <w:spacing w:before="120" w:after="120" w:line="360" w:lineRule="auto"/>
              <w:jc w:val="cente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Arial"/>
                <w:color w:val="0D0D0D" w:themeColor="text1" w:themeTint="F2"/>
                <w:sz w:val="20"/>
                <w:szCs w:val="20"/>
                <w14:textFill>
                  <w14:solidFill>
                    <w14:schemeClr w14:val="tx1">
                      <w14:lumMod w14:val="95000"/>
                      <w14:lumOff w14:val="5000"/>
                    </w14:schemeClr>
                  </w14:solidFill>
                </w14:textFill>
              </w:rPr>
              <w:t>2</w:t>
            </w:r>
          </w:p>
        </w:tc>
        <w:tc>
          <w:tcPr>
            <w:tcW w:w="4307" w:type="dxa"/>
          </w:tcPr>
          <w:p w14:paraId="0A8004D4">
            <w:pPr>
              <w:numPr>
                <w:ilvl w:val="255"/>
                <w:numId w:val="0"/>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ascii="宋体" w:hAnsi="宋体" w:eastAsia="宋体" w:cs="宋体"/>
                <w:color w:val="0D0D0D" w:themeColor="text1" w:themeTint="F2"/>
                <w:sz w:val="20"/>
                <w:szCs w:val="20"/>
                <w14:textFill>
                  <w14:solidFill>
                    <w14:schemeClr w14:val="tx1">
                      <w14:lumMod w14:val="95000"/>
                      <w14:lumOff w14:val="5000"/>
                    </w14:schemeClr>
                  </w14:solidFill>
                </w14:textFill>
              </w:rPr>
              <w:t>二</w:t>
            </w:r>
            <w:r>
              <w:rPr>
                <w:rFonts w:hint="eastAsia"/>
                <w:color w:val="0D0D0D" w:themeColor="text1" w:themeTint="F2"/>
                <w:sz w:val="20"/>
                <w:szCs w:val="20"/>
                <w14:textFill>
                  <w14:solidFill>
                    <w14:schemeClr w14:val="tx1">
                      <w14:lumMod w14:val="95000"/>
                      <w14:lumOff w14:val="5000"/>
                    </w14:schemeClr>
                  </w14:solidFill>
                </w14:textFill>
              </w:rPr>
              <w:t>、★配送服务</w:t>
            </w:r>
          </w:p>
          <w:p w14:paraId="6C45E034">
            <w:pPr>
              <w:numPr>
                <w:ilvl w:val="255"/>
                <w:numId w:val="0"/>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1、配送时效：常规订单按双方约定时效配送；应急 / 紧急采购订单，自采购方下单起算，满足 2.5 小时快速配送。遇交通拥堵等特殊情况无法按时送达的，须提前 1 小时告知采购方并协商解决方案。</w:t>
            </w:r>
          </w:p>
          <w:p w14:paraId="4FB71BA6">
            <w:pPr>
              <w:numPr>
                <w:ilvl w:val="255"/>
                <w:numId w:val="0"/>
              </w:numPr>
              <w:spacing w:before="120" w:after="120" w:line="360" w:lineRule="auto"/>
              <w:jc w:val="left"/>
              <w:rPr>
                <w:rFonts w:hint="eastAsia"/>
                <w:color w:val="0D0D0D" w:themeColor="text1" w:themeTint="F2"/>
                <w:sz w:val="20"/>
                <w:szCs w:val="20"/>
                <w14:textFill>
                  <w14:solidFill>
                    <w14:schemeClr w14:val="tx1">
                      <w14:lumMod w14:val="95000"/>
                      <w14:lumOff w14:val="5000"/>
                    </w14:schemeClr>
                  </w14:solidFill>
                </w14:textFill>
              </w:rPr>
            </w:pPr>
            <w:r>
              <w:rPr>
                <w:rFonts w:hint="eastAsia"/>
                <w:color w:val="0D0D0D" w:themeColor="text1" w:themeTint="F2"/>
                <w:sz w:val="20"/>
                <w:szCs w:val="20"/>
                <w14:textFill>
                  <w14:solidFill>
                    <w14:schemeClr w14:val="tx1">
                      <w14:lumMod w14:val="95000"/>
                      <w14:lumOff w14:val="5000"/>
                    </w14:schemeClr>
                  </w14:solidFill>
                </w14:textFill>
              </w:rPr>
              <w:t>2、配送方式：鲜活/干货采用恒温避光配送，冻品采用全程冷链配送，配送车辆不得与非食品类物资混装。</w:t>
            </w:r>
          </w:p>
        </w:tc>
        <w:tc>
          <w:tcPr>
            <w:tcW w:w="2415" w:type="dxa"/>
          </w:tcPr>
          <w:p w14:paraId="3EAC8818">
            <w:pPr>
              <w:spacing w:before="120" w:after="120" w:line="360" w:lineRule="auto"/>
              <w:jc w:val="both"/>
              <w:rPr>
                <w:rFonts w:hint="eastAsia"/>
                <w:color w:val="0D0D0D" w:themeColor="text1" w:themeTint="F2"/>
                <w:sz w:val="20"/>
                <w:szCs w:val="20"/>
                <w14:textFill>
                  <w14:solidFill>
                    <w14:schemeClr w14:val="tx1">
                      <w14:lumMod w14:val="95000"/>
                      <w14:lumOff w14:val="5000"/>
                    </w14:schemeClr>
                  </w14:solidFill>
                </w14:textFill>
              </w:rPr>
            </w:pPr>
          </w:p>
        </w:tc>
        <w:tc>
          <w:tcPr>
            <w:tcW w:w="1852" w:type="dxa"/>
          </w:tcPr>
          <w:p w14:paraId="7BEDE3EC">
            <w:pPr>
              <w:spacing w:before="120" w:after="120" w:line="360" w:lineRule="auto"/>
              <w:jc w:val="both"/>
              <w:rPr>
                <w:rFonts w:hint="eastAsia"/>
                <w:color w:val="0D0D0D" w:themeColor="text1" w:themeTint="F2"/>
                <w:sz w:val="20"/>
                <w:szCs w:val="20"/>
                <w14:textFill>
                  <w14:solidFill>
                    <w14:schemeClr w14:val="tx1">
                      <w14:lumMod w14:val="95000"/>
                      <w14:lumOff w14:val="5000"/>
                    </w14:schemeClr>
                  </w14:solidFill>
                </w14:textFill>
              </w:rPr>
            </w:pPr>
          </w:p>
        </w:tc>
      </w:tr>
    </w:tbl>
    <w:p w14:paraId="72036E8E">
      <w:pPr>
        <w:numPr>
          <w:ilvl w:val="255"/>
          <w:numId w:val="0"/>
        </w:numPr>
        <w:spacing w:before="120" w:after="120" w:line="360" w:lineRule="auto"/>
        <w:rPr>
          <w:rFonts w:hint="eastAsia" w:ascii="宋体" w:hAnsi="宋体" w:eastAsia="宋体" w:cs="Arial"/>
          <w:color w:val="000000" w:themeColor="text1"/>
          <w:sz w:val="24"/>
          <w14:textFill>
            <w14:solidFill>
              <w14:schemeClr w14:val="tx1"/>
            </w14:solidFill>
          </w14:textFill>
        </w:rPr>
      </w:pPr>
      <w:r>
        <w:rPr>
          <w:rFonts w:ascii="宋体" w:hAnsi="宋体" w:eastAsia="宋体" w:cs="Arial"/>
          <w:color w:val="000000" w:themeColor="text1"/>
          <w:sz w:val="24"/>
          <w14:textFill>
            <w14:solidFill>
              <w14:schemeClr w14:val="tx1"/>
            </w14:solidFill>
          </w14:textFill>
        </w:rPr>
        <w:t>注：如文件中标有“★”的内容，请在上表填写，并作出相应。若有一项带“★”的指标要求未响应或不满足，其投递的竞争性磋商文件作无效处理。</w:t>
      </w:r>
    </w:p>
    <w:p w14:paraId="08B541B0">
      <w:pPr>
        <w:numPr>
          <w:ilvl w:val="255"/>
          <w:numId w:val="0"/>
        </w:numPr>
        <w:spacing w:before="120" w:after="120" w:line="360" w:lineRule="auto"/>
        <w:rPr>
          <w:rFonts w:hint="eastAsia" w:ascii="宋体" w:hAnsi="宋体" w:eastAsia="宋体" w:cs="Arial"/>
          <w:color w:val="000000" w:themeColor="text1"/>
          <w:sz w:val="24"/>
          <w14:textFill>
            <w14:solidFill>
              <w14:schemeClr w14:val="tx1"/>
            </w14:solidFill>
          </w14:textFill>
        </w:rPr>
      </w:pPr>
    </w:p>
    <w:p w14:paraId="2CA5B968">
      <w:pPr>
        <w:spacing w:before="120" w:after="120" w:line="360" w:lineRule="auto"/>
        <w:jc w:val="right"/>
        <w:rPr>
          <w:rFonts w:hint="eastAsia" w:ascii="宋体" w:hAnsi="宋体" w:eastAsia="宋体"/>
          <w:color w:val="0D0D0D" w:themeColor="text1" w:themeTint="F2"/>
          <w:sz w:val="24"/>
          <w14:textFill>
            <w14:solidFill>
              <w14:schemeClr w14:val="tx1">
                <w14:lumMod w14:val="95000"/>
                <w14:lumOff w14:val="5000"/>
              </w14:schemeClr>
            </w14:solidFill>
          </w14:textFill>
        </w:rPr>
      </w:pPr>
      <w:r>
        <w:rPr>
          <w:rFonts w:hint="eastAsia" w:ascii="宋体" w:hAnsi="宋体" w:eastAsia="宋体" w:cs="Arial"/>
          <w:color w:val="0D0D0D" w:themeColor="text1" w:themeTint="F2"/>
          <w:sz w:val="24"/>
          <w14:textFill>
            <w14:solidFill>
              <w14:schemeClr w14:val="tx1">
                <w14:lumMod w14:val="95000"/>
                <w14:lumOff w14:val="5000"/>
              </w14:schemeClr>
            </w14:solidFill>
          </w14:textFill>
        </w:rPr>
        <w:t>供应商（加盖公章）：________________________</w:t>
      </w:r>
    </w:p>
    <w:p w14:paraId="02EB5901">
      <w:pPr>
        <w:numPr>
          <w:ilvl w:val="0"/>
          <w:numId w:val="0"/>
        </w:numPr>
        <w:spacing w:before="120" w:after="120" w:line="360" w:lineRule="auto"/>
        <w:jc w:val="right"/>
        <w:rPr>
          <w:rFonts w:hint="eastAsia" w:ascii="宋体" w:hAnsi="宋体" w:eastAsia="宋体" w:cs="Arial"/>
          <w:b/>
          <w:bCs/>
          <w:color w:val="000000" w:themeColor="text1"/>
          <w:sz w:val="24"/>
          <w14:textFill>
            <w14:solidFill>
              <w14:schemeClr w14:val="tx1"/>
            </w14:solidFill>
          </w14:textFill>
        </w:rPr>
      </w:pPr>
      <w:r>
        <w:rPr>
          <w:rFonts w:hint="eastAsia" w:ascii="宋体" w:hAnsi="宋体" w:eastAsia="宋体" w:cs="Arial"/>
          <w:color w:val="0D0D0D" w:themeColor="text1" w:themeTint="F2"/>
          <w:sz w:val="24"/>
          <w14:textFill>
            <w14:solidFill>
              <w14:schemeClr w14:val="tx1">
                <w14:lumMod w14:val="95000"/>
                <w14:lumOff w14:val="5000"/>
              </w14:schemeClr>
            </w14:solidFill>
          </w14:textFill>
        </w:rPr>
        <w:t>日    期：____年____月____日</w:t>
      </w:r>
    </w:p>
    <w:sectPr>
      <w:headerReference r:id="rId6" w:type="default"/>
      <w:pgSz w:w="11905" w:h="16840"/>
      <w:pgMar w:top="1440" w:right="1800" w:bottom="1440" w:left="18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auto"/>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2067381"/>
    </w:sdtPr>
    <w:sdtContent>
      <w:sdt>
        <w:sdtPr>
          <w:id w:val="1728636285"/>
        </w:sdtPr>
        <w:sdtContent>
          <w:p w14:paraId="082F8485">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21FB950C">
    <w:pPr>
      <w:pStyle w:val="2"/>
      <w:tabs>
        <w:tab w:val="center" w:pos="4320"/>
        <w:tab w:val="right" w:pos="8640"/>
        <w:tab w:val="clear" w:pos="4153"/>
        <w:tab w:val="clear" w:pos="83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8E55B">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76AF3F"/>
    <w:multiLevelType w:val="singleLevel"/>
    <w:tmpl w:val="C676AF3F"/>
    <w:lvl w:ilvl="0" w:tentative="0">
      <w:start w:val="1"/>
      <w:numFmt w:val="decimal"/>
      <w:suff w:val="nothing"/>
      <w:lvlText w:val="%1、"/>
      <w:lvlJc w:val="left"/>
    </w:lvl>
  </w:abstractNum>
  <w:abstractNum w:abstractNumId="1">
    <w:nsid w:val="083E5554"/>
    <w:multiLevelType w:val="multilevel"/>
    <w:tmpl w:val="083E5554"/>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
    <w:nsid w:val="0B6002FA"/>
    <w:multiLevelType w:val="multilevel"/>
    <w:tmpl w:val="0B6002FA"/>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C6D74E7"/>
    <w:multiLevelType w:val="multilevel"/>
    <w:tmpl w:val="0C6D74E7"/>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4">
    <w:nsid w:val="0D1B7009"/>
    <w:multiLevelType w:val="multilevel"/>
    <w:tmpl w:val="0D1B7009"/>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13246F0A"/>
    <w:multiLevelType w:val="multilevel"/>
    <w:tmpl w:val="13246F0A"/>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1B9F57D4"/>
    <w:multiLevelType w:val="multilevel"/>
    <w:tmpl w:val="1B9F57D4"/>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1EE44BD8"/>
    <w:multiLevelType w:val="multilevel"/>
    <w:tmpl w:val="1EE44BD8"/>
    <w:lvl w:ilvl="0" w:tentative="0">
      <w:start w:val="1"/>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24904F74"/>
    <w:multiLevelType w:val="multilevel"/>
    <w:tmpl w:val="24904F74"/>
    <w:lvl w:ilvl="0" w:tentative="0">
      <w:start w:val="1"/>
      <w:numFmt w:val="japaneseCounting"/>
      <w:lvlText w:val="%1、"/>
      <w:lvlJc w:val="left"/>
      <w:pPr>
        <w:ind w:left="510" w:hanging="510"/>
      </w:pPr>
      <w:rPr>
        <w:rFonts w:hint="default" w:cs="Arial"/>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9">
    <w:nsid w:val="28FC7484"/>
    <w:multiLevelType w:val="multilevel"/>
    <w:tmpl w:val="28FC7484"/>
    <w:lvl w:ilvl="0" w:tentative="0">
      <w:start w:val="1"/>
      <w:numFmt w:val="japaneseCounting"/>
      <w:lvlText w:val="%1、"/>
      <w:lvlJc w:val="left"/>
      <w:pPr>
        <w:ind w:left="510" w:hanging="510"/>
      </w:pPr>
      <w:rPr>
        <w:rFonts w:hint="default" w:cs="Arial"/>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0">
    <w:nsid w:val="298B7380"/>
    <w:multiLevelType w:val="singleLevel"/>
    <w:tmpl w:val="298B7380"/>
    <w:lvl w:ilvl="0" w:tentative="0">
      <w:start w:val="1"/>
      <w:numFmt w:val="decimal"/>
      <w:suff w:val="nothing"/>
      <w:lvlText w:val="%1、"/>
      <w:lvlJc w:val="left"/>
    </w:lvl>
  </w:abstractNum>
  <w:abstractNum w:abstractNumId="11">
    <w:nsid w:val="2A4B4C2A"/>
    <w:multiLevelType w:val="multilevel"/>
    <w:tmpl w:val="2A4B4C2A"/>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2FF62101"/>
    <w:multiLevelType w:val="multilevel"/>
    <w:tmpl w:val="2FF62101"/>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31CB6847"/>
    <w:multiLevelType w:val="multilevel"/>
    <w:tmpl w:val="31CB6847"/>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3BFF5699"/>
    <w:multiLevelType w:val="multilevel"/>
    <w:tmpl w:val="3BFF5699"/>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46ED3999"/>
    <w:multiLevelType w:val="multilevel"/>
    <w:tmpl w:val="46ED3999"/>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54B97FB0"/>
    <w:multiLevelType w:val="multilevel"/>
    <w:tmpl w:val="54B97FB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582F5BD8"/>
    <w:multiLevelType w:val="multilevel"/>
    <w:tmpl w:val="582F5BD8"/>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5B44130F"/>
    <w:multiLevelType w:val="multilevel"/>
    <w:tmpl w:val="5B44130F"/>
    <w:lvl w:ilvl="0" w:tentative="0">
      <w:start w:val="1"/>
      <w:numFmt w:val="decimal"/>
      <w:lvlText w:val="%1."/>
      <w:lvlJc w:val="left"/>
      <w:rPr>
        <w:b w:val="0"/>
        <w:bCs/>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5EE961D1"/>
    <w:multiLevelType w:val="multilevel"/>
    <w:tmpl w:val="5EE961D1"/>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
    <w:nsid w:val="5F24431C"/>
    <w:multiLevelType w:val="multilevel"/>
    <w:tmpl w:val="5F24431C"/>
    <w:lvl w:ilvl="0" w:tentative="0">
      <w:start w:val="1"/>
      <w:numFmt w:val="decimal"/>
      <w:lvlText w:val="%1."/>
      <w:lvlJc w:val="left"/>
      <w:rPr>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
    <w:nsid w:val="602940AB"/>
    <w:multiLevelType w:val="multilevel"/>
    <w:tmpl w:val="602940AB"/>
    <w:lvl w:ilvl="0" w:tentative="0">
      <w:start w:val="1"/>
      <w:numFmt w:val="japaneseCounting"/>
      <w:lvlText w:val="%1、"/>
      <w:lvlJc w:val="left"/>
      <w:pPr>
        <w:ind w:left="510" w:hanging="510"/>
      </w:pPr>
      <w:rPr>
        <w:rFonts w:hint="default" w:cs="Arial"/>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2">
    <w:nsid w:val="64E738B3"/>
    <w:multiLevelType w:val="multilevel"/>
    <w:tmpl w:val="64E738B3"/>
    <w:lvl w:ilvl="0" w:tentative="0">
      <w:start w:val="1"/>
      <w:numFmt w:val="decimal"/>
      <w:lvlText w:val="%1."/>
      <w:lvlJc w:val="left"/>
      <w:rPr>
        <w:rFonts w:hint="default"/>
        <w:b w:val="0"/>
        <w:bCs w:val="0"/>
        <w:color w:val="000000" w:themeColor="text1"/>
        <w14:textFill>
          <w14:solidFill>
            <w14:schemeClr w14:val="tx1"/>
          </w14:solidFill>
        </w14:textFil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
    <w:nsid w:val="69315637"/>
    <w:multiLevelType w:val="multilevel"/>
    <w:tmpl w:val="69315637"/>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4">
    <w:nsid w:val="6E88337A"/>
    <w:multiLevelType w:val="multilevel"/>
    <w:tmpl w:val="6E88337A"/>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
    <w:nsid w:val="6F0B440F"/>
    <w:multiLevelType w:val="multilevel"/>
    <w:tmpl w:val="6F0B440F"/>
    <w:lvl w:ilvl="0" w:tentative="0">
      <w:start w:val="1"/>
      <w:numFmt w:val="japaneseCounting"/>
      <w:lvlText w:val="%1、"/>
      <w:lvlJc w:val="left"/>
      <w:pPr>
        <w:ind w:left="510" w:hanging="510"/>
      </w:pPr>
      <w:rPr>
        <w:rFonts w:hint="default" w:cs="Arial"/>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6">
    <w:nsid w:val="7663040C"/>
    <w:multiLevelType w:val="multilevel"/>
    <w:tmpl w:val="7663040C"/>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7">
    <w:nsid w:val="7A4A423B"/>
    <w:multiLevelType w:val="multilevel"/>
    <w:tmpl w:val="7A4A423B"/>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
    <w:nsid w:val="7EBD78EA"/>
    <w:multiLevelType w:val="multilevel"/>
    <w:tmpl w:val="7EBD78EA"/>
    <w:lvl w:ilvl="0" w:tentative="0">
      <w:start w:val="1"/>
      <w:numFmt w:val="decimal"/>
      <w:lvlText w:val="%1."/>
      <w:lvlJc w:val="left"/>
      <w:rPr>
        <w:color w:val="auto"/>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5"/>
  </w:num>
  <w:num w:numId="2">
    <w:abstractNumId w:val="18"/>
  </w:num>
  <w:num w:numId="3">
    <w:abstractNumId w:val="26"/>
  </w:num>
  <w:num w:numId="4">
    <w:abstractNumId w:val="23"/>
  </w:num>
  <w:num w:numId="5">
    <w:abstractNumId w:val="7"/>
  </w:num>
  <w:num w:numId="6">
    <w:abstractNumId w:val="22"/>
  </w:num>
  <w:num w:numId="7">
    <w:abstractNumId w:val="2"/>
  </w:num>
  <w:num w:numId="8">
    <w:abstractNumId w:val="1"/>
  </w:num>
  <w:num w:numId="9">
    <w:abstractNumId w:val="11"/>
  </w:num>
  <w:num w:numId="10">
    <w:abstractNumId w:val="20"/>
  </w:num>
  <w:num w:numId="11">
    <w:abstractNumId w:val="8"/>
  </w:num>
  <w:num w:numId="12">
    <w:abstractNumId w:val="24"/>
  </w:num>
  <w:num w:numId="13">
    <w:abstractNumId w:val="19"/>
  </w:num>
  <w:num w:numId="14">
    <w:abstractNumId w:val="17"/>
  </w:num>
  <w:num w:numId="15">
    <w:abstractNumId w:val="6"/>
  </w:num>
  <w:num w:numId="16">
    <w:abstractNumId w:val="13"/>
  </w:num>
  <w:num w:numId="17">
    <w:abstractNumId w:val="21"/>
  </w:num>
  <w:num w:numId="18">
    <w:abstractNumId w:val="4"/>
  </w:num>
  <w:num w:numId="19">
    <w:abstractNumId w:val="12"/>
  </w:num>
  <w:num w:numId="20">
    <w:abstractNumId w:val="14"/>
  </w:num>
  <w:num w:numId="21">
    <w:abstractNumId w:val="9"/>
  </w:num>
  <w:num w:numId="22">
    <w:abstractNumId w:val="28"/>
  </w:num>
  <w:num w:numId="23">
    <w:abstractNumId w:val="15"/>
  </w:num>
  <w:num w:numId="24">
    <w:abstractNumId w:val="3"/>
  </w:num>
  <w:num w:numId="25">
    <w:abstractNumId w:val="5"/>
  </w:num>
  <w:num w:numId="26">
    <w:abstractNumId w:val="16"/>
  </w:num>
  <w:num w:numId="27">
    <w:abstractNumId w:val="27"/>
  </w:num>
  <w:num w:numId="28">
    <w:abstractNumId w:val="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1D9"/>
    <w:rsid w:val="00014388"/>
    <w:rsid w:val="00015C73"/>
    <w:rsid w:val="00021FA4"/>
    <w:rsid w:val="0002370F"/>
    <w:rsid w:val="0003693D"/>
    <w:rsid w:val="0004377B"/>
    <w:rsid w:val="000602BF"/>
    <w:rsid w:val="00086E71"/>
    <w:rsid w:val="000A56E6"/>
    <w:rsid w:val="000E04C8"/>
    <w:rsid w:val="000E2CAC"/>
    <w:rsid w:val="000F39C7"/>
    <w:rsid w:val="000F7CCC"/>
    <w:rsid w:val="000F7CF9"/>
    <w:rsid w:val="00105880"/>
    <w:rsid w:val="00105AAF"/>
    <w:rsid w:val="001105F1"/>
    <w:rsid w:val="00110772"/>
    <w:rsid w:val="0012090E"/>
    <w:rsid w:val="001264E7"/>
    <w:rsid w:val="001568FC"/>
    <w:rsid w:val="00173FB6"/>
    <w:rsid w:val="00177B60"/>
    <w:rsid w:val="00181A1F"/>
    <w:rsid w:val="0018366F"/>
    <w:rsid w:val="001932AC"/>
    <w:rsid w:val="00193917"/>
    <w:rsid w:val="00195CC0"/>
    <w:rsid w:val="001A7AD4"/>
    <w:rsid w:val="001D5A3E"/>
    <w:rsid w:val="001F2C27"/>
    <w:rsid w:val="00200155"/>
    <w:rsid w:val="0020025B"/>
    <w:rsid w:val="0020128D"/>
    <w:rsid w:val="00213667"/>
    <w:rsid w:val="00213FFD"/>
    <w:rsid w:val="002148BC"/>
    <w:rsid w:val="00250E61"/>
    <w:rsid w:val="00267D9E"/>
    <w:rsid w:val="0027259D"/>
    <w:rsid w:val="002765A4"/>
    <w:rsid w:val="002809D3"/>
    <w:rsid w:val="00285EA6"/>
    <w:rsid w:val="002901B6"/>
    <w:rsid w:val="00291EC1"/>
    <w:rsid w:val="002A7A69"/>
    <w:rsid w:val="002B0B15"/>
    <w:rsid w:val="002B3101"/>
    <w:rsid w:val="002C36EF"/>
    <w:rsid w:val="002C476A"/>
    <w:rsid w:val="002E2B85"/>
    <w:rsid w:val="002F198C"/>
    <w:rsid w:val="002F72BC"/>
    <w:rsid w:val="00321A78"/>
    <w:rsid w:val="00336D93"/>
    <w:rsid w:val="0035066C"/>
    <w:rsid w:val="00355235"/>
    <w:rsid w:val="003700F5"/>
    <w:rsid w:val="0037117C"/>
    <w:rsid w:val="003A26F2"/>
    <w:rsid w:val="003A3589"/>
    <w:rsid w:val="003A7D23"/>
    <w:rsid w:val="003C1400"/>
    <w:rsid w:val="003C3254"/>
    <w:rsid w:val="003D1265"/>
    <w:rsid w:val="003D1AB3"/>
    <w:rsid w:val="003D3F9F"/>
    <w:rsid w:val="003D7E31"/>
    <w:rsid w:val="003F000B"/>
    <w:rsid w:val="003F6778"/>
    <w:rsid w:val="00425B97"/>
    <w:rsid w:val="004326DD"/>
    <w:rsid w:val="00464421"/>
    <w:rsid w:val="00467EE3"/>
    <w:rsid w:val="00483B4F"/>
    <w:rsid w:val="004876E8"/>
    <w:rsid w:val="004A3CDD"/>
    <w:rsid w:val="004C6FBC"/>
    <w:rsid w:val="004D544C"/>
    <w:rsid w:val="004E328B"/>
    <w:rsid w:val="004F258B"/>
    <w:rsid w:val="004F5AF7"/>
    <w:rsid w:val="004F776C"/>
    <w:rsid w:val="005141A8"/>
    <w:rsid w:val="005311D9"/>
    <w:rsid w:val="00537B3F"/>
    <w:rsid w:val="005421A7"/>
    <w:rsid w:val="00555649"/>
    <w:rsid w:val="00590151"/>
    <w:rsid w:val="00590898"/>
    <w:rsid w:val="00591914"/>
    <w:rsid w:val="00592FF2"/>
    <w:rsid w:val="005A402A"/>
    <w:rsid w:val="005C2E8F"/>
    <w:rsid w:val="005C3096"/>
    <w:rsid w:val="005C47CF"/>
    <w:rsid w:val="005D5450"/>
    <w:rsid w:val="005E4F01"/>
    <w:rsid w:val="00606788"/>
    <w:rsid w:val="00633C3D"/>
    <w:rsid w:val="00645A5A"/>
    <w:rsid w:val="0065147C"/>
    <w:rsid w:val="00654D88"/>
    <w:rsid w:val="00671DB3"/>
    <w:rsid w:val="00673219"/>
    <w:rsid w:val="00681DA7"/>
    <w:rsid w:val="00696BE3"/>
    <w:rsid w:val="00696E59"/>
    <w:rsid w:val="006A6807"/>
    <w:rsid w:val="006D2CDC"/>
    <w:rsid w:val="006E5448"/>
    <w:rsid w:val="006E5844"/>
    <w:rsid w:val="006E711F"/>
    <w:rsid w:val="006F337D"/>
    <w:rsid w:val="00720346"/>
    <w:rsid w:val="00725F63"/>
    <w:rsid w:val="007533C4"/>
    <w:rsid w:val="00764B76"/>
    <w:rsid w:val="007757A8"/>
    <w:rsid w:val="00776519"/>
    <w:rsid w:val="007913DD"/>
    <w:rsid w:val="00791743"/>
    <w:rsid w:val="00797DCD"/>
    <w:rsid w:val="007A0DF5"/>
    <w:rsid w:val="007B1805"/>
    <w:rsid w:val="007B7757"/>
    <w:rsid w:val="007C23DD"/>
    <w:rsid w:val="007C6836"/>
    <w:rsid w:val="007D3ED3"/>
    <w:rsid w:val="007D6FFF"/>
    <w:rsid w:val="007E4B81"/>
    <w:rsid w:val="007E6BC0"/>
    <w:rsid w:val="008008AC"/>
    <w:rsid w:val="0080354D"/>
    <w:rsid w:val="008221FA"/>
    <w:rsid w:val="0082224B"/>
    <w:rsid w:val="00834880"/>
    <w:rsid w:val="00845107"/>
    <w:rsid w:val="008C3164"/>
    <w:rsid w:val="008C713F"/>
    <w:rsid w:val="008C7666"/>
    <w:rsid w:val="008D548E"/>
    <w:rsid w:val="008D54AD"/>
    <w:rsid w:val="008E294D"/>
    <w:rsid w:val="008E68E0"/>
    <w:rsid w:val="008E770F"/>
    <w:rsid w:val="00901EE3"/>
    <w:rsid w:val="009057A9"/>
    <w:rsid w:val="00917F1D"/>
    <w:rsid w:val="00940F2B"/>
    <w:rsid w:val="00942BE2"/>
    <w:rsid w:val="00952060"/>
    <w:rsid w:val="00954C85"/>
    <w:rsid w:val="009601FB"/>
    <w:rsid w:val="00966E6D"/>
    <w:rsid w:val="0099239E"/>
    <w:rsid w:val="009928CC"/>
    <w:rsid w:val="00995681"/>
    <w:rsid w:val="009971AA"/>
    <w:rsid w:val="009A7C6B"/>
    <w:rsid w:val="009B533E"/>
    <w:rsid w:val="009C2A89"/>
    <w:rsid w:val="009C3E3E"/>
    <w:rsid w:val="009D43F9"/>
    <w:rsid w:val="009F3F34"/>
    <w:rsid w:val="00A02453"/>
    <w:rsid w:val="00A159AD"/>
    <w:rsid w:val="00A16FBD"/>
    <w:rsid w:val="00A229AE"/>
    <w:rsid w:val="00A24B51"/>
    <w:rsid w:val="00A32641"/>
    <w:rsid w:val="00A422BA"/>
    <w:rsid w:val="00A46CBC"/>
    <w:rsid w:val="00A5413B"/>
    <w:rsid w:val="00A558AC"/>
    <w:rsid w:val="00A57782"/>
    <w:rsid w:val="00A57B23"/>
    <w:rsid w:val="00A73332"/>
    <w:rsid w:val="00A75704"/>
    <w:rsid w:val="00A81A6F"/>
    <w:rsid w:val="00A83D49"/>
    <w:rsid w:val="00A97D70"/>
    <w:rsid w:val="00AA5698"/>
    <w:rsid w:val="00AA7356"/>
    <w:rsid w:val="00AA75F3"/>
    <w:rsid w:val="00AA7F57"/>
    <w:rsid w:val="00AB0865"/>
    <w:rsid w:val="00AC1568"/>
    <w:rsid w:val="00AC6D72"/>
    <w:rsid w:val="00AF1597"/>
    <w:rsid w:val="00B006D9"/>
    <w:rsid w:val="00B02550"/>
    <w:rsid w:val="00B064A5"/>
    <w:rsid w:val="00B11F58"/>
    <w:rsid w:val="00B307FF"/>
    <w:rsid w:val="00B31D3B"/>
    <w:rsid w:val="00B40661"/>
    <w:rsid w:val="00B538EE"/>
    <w:rsid w:val="00B53A90"/>
    <w:rsid w:val="00B608EB"/>
    <w:rsid w:val="00B621B7"/>
    <w:rsid w:val="00B66B2F"/>
    <w:rsid w:val="00B83A15"/>
    <w:rsid w:val="00B845FC"/>
    <w:rsid w:val="00B85A6C"/>
    <w:rsid w:val="00B8603D"/>
    <w:rsid w:val="00BA09C8"/>
    <w:rsid w:val="00BA2054"/>
    <w:rsid w:val="00BC1F04"/>
    <w:rsid w:val="00BD2227"/>
    <w:rsid w:val="00BF11F1"/>
    <w:rsid w:val="00BF626F"/>
    <w:rsid w:val="00BF70AC"/>
    <w:rsid w:val="00C03360"/>
    <w:rsid w:val="00C06852"/>
    <w:rsid w:val="00C06C07"/>
    <w:rsid w:val="00C12216"/>
    <w:rsid w:val="00C12DA2"/>
    <w:rsid w:val="00C14141"/>
    <w:rsid w:val="00C20CD6"/>
    <w:rsid w:val="00C307A3"/>
    <w:rsid w:val="00C40EC8"/>
    <w:rsid w:val="00C4219C"/>
    <w:rsid w:val="00C44A86"/>
    <w:rsid w:val="00C500C3"/>
    <w:rsid w:val="00C56317"/>
    <w:rsid w:val="00C60F08"/>
    <w:rsid w:val="00C71893"/>
    <w:rsid w:val="00C748F7"/>
    <w:rsid w:val="00C820A3"/>
    <w:rsid w:val="00C96D59"/>
    <w:rsid w:val="00CD71BD"/>
    <w:rsid w:val="00CF4BB2"/>
    <w:rsid w:val="00D033FC"/>
    <w:rsid w:val="00D1528A"/>
    <w:rsid w:val="00D32F33"/>
    <w:rsid w:val="00D52B96"/>
    <w:rsid w:val="00D578D2"/>
    <w:rsid w:val="00D67038"/>
    <w:rsid w:val="00DB51FC"/>
    <w:rsid w:val="00DC797D"/>
    <w:rsid w:val="00DC799D"/>
    <w:rsid w:val="00DE3590"/>
    <w:rsid w:val="00DE6BDF"/>
    <w:rsid w:val="00E2499A"/>
    <w:rsid w:val="00E273EA"/>
    <w:rsid w:val="00E45E4D"/>
    <w:rsid w:val="00E51A42"/>
    <w:rsid w:val="00E51D89"/>
    <w:rsid w:val="00E577FE"/>
    <w:rsid w:val="00E66986"/>
    <w:rsid w:val="00E66D7C"/>
    <w:rsid w:val="00E7176A"/>
    <w:rsid w:val="00EA3087"/>
    <w:rsid w:val="00EB72CA"/>
    <w:rsid w:val="00EC6C2A"/>
    <w:rsid w:val="00ED444E"/>
    <w:rsid w:val="00ED7918"/>
    <w:rsid w:val="00EE4930"/>
    <w:rsid w:val="00EF4E45"/>
    <w:rsid w:val="00EF6128"/>
    <w:rsid w:val="00F02268"/>
    <w:rsid w:val="00F15D30"/>
    <w:rsid w:val="00F32A1A"/>
    <w:rsid w:val="00F3416F"/>
    <w:rsid w:val="00F42ED6"/>
    <w:rsid w:val="00F47524"/>
    <w:rsid w:val="00F54FEE"/>
    <w:rsid w:val="00F67D97"/>
    <w:rsid w:val="00F8015A"/>
    <w:rsid w:val="00F92780"/>
    <w:rsid w:val="00FA0DAA"/>
    <w:rsid w:val="00FA73A2"/>
    <w:rsid w:val="00FC1CFC"/>
    <w:rsid w:val="00FE450C"/>
    <w:rsid w:val="00FE5462"/>
    <w:rsid w:val="00FE5FA5"/>
    <w:rsid w:val="00FF1CAA"/>
    <w:rsid w:val="06C132EB"/>
    <w:rsid w:val="06E25590"/>
    <w:rsid w:val="091E5277"/>
    <w:rsid w:val="095974FF"/>
    <w:rsid w:val="0C4125F3"/>
    <w:rsid w:val="0DDF16A5"/>
    <w:rsid w:val="12010625"/>
    <w:rsid w:val="12BC1060"/>
    <w:rsid w:val="14290EA9"/>
    <w:rsid w:val="143E4A8E"/>
    <w:rsid w:val="17297DDB"/>
    <w:rsid w:val="1BA87B19"/>
    <w:rsid w:val="1C0D0F8A"/>
    <w:rsid w:val="1C377CCD"/>
    <w:rsid w:val="1ED0096A"/>
    <w:rsid w:val="2BEE4D4C"/>
    <w:rsid w:val="311D3092"/>
    <w:rsid w:val="33A010E0"/>
    <w:rsid w:val="361B6D5D"/>
    <w:rsid w:val="3D394B87"/>
    <w:rsid w:val="3E3C0932"/>
    <w:rsid w:val="461F70F1"/>
    <w:rsid w:val="477311B6"/>
    <w:rsid w:val="49FC6435"/>
    <w:rsid w:val="4DAE54CC"/>
    <w:rsid w:val="4E3B5D26"/>
    <w:rsid w:val="4F082398"/>
    <w:rsid w:val="518B234A"/>
    <w:rsid w:val="52181E50"/>
    <w:rsid w:val="54A86969"/>
    <w:rsid w:val="54BE2EAE"/>
    <w:rsid w:val="568630E0"/>
    <w:rsid w:val="5802668B"/>
    <w:rsid w:val="585B6083"/>
    <w:rsid w:val="59F36B5D"/>
    <w:rsid w:val="5DF539A1"/>
    <w:rsid w:val="62DD5797"/>
    <w:rsid w:val="6397705F"/>
    <w:rsid w:val="66B729A5"/>
    <w:rsid w:val="66EA2B7D"/>
    <w:rsid w:val="6A35494E"/>
    <w:rsid w:val="6B1336F4"/>
    <w:rsid w:val="6B4F38DD"/>
    <w:rsid w:val="6BB362CE"/>
    <w:rsid w:val="6CBC13B9"/>
    <w:rsid w:val="6FB73F94"/>
    <w:rsid w:val="70AA1654"/>
    <w:rsid w:val="70CF42EE"/>
    <w:rsid w:val="72C651DC"/>
    <w:rsid w:val="79A15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99"/>
    <w:pPr>
      <w:tabs>
        <w:tab w:val="center" w:pos="4153"/>
        <w:tab w:val="right" w:pos="8306"/>
      </w:tabs>
      <w:snapToGrid w:val="0"/>
      <w:spacing w:after="0" w:line="240" w:lineRule="auto"/>
    </w:pPr>
    <w:rPr>
      <w:rFonts w:ascii="Calibri" w:hAnsi="Calibri" w:eastAsia="宋体" w:cs="Times New Roman"/>
      <w:sz w:val="18"/>
      <w:szCs w:val="18"/>
      <w14:ligatures w14:val="none"/>
    </w:rPr>
  </w:style>
  <w:style w:type="paragraph" w:styleId="3">
    <w:name w:val="header"/>
    <w:basedOn w:val="1"/>
    <w:link w:val="12"/>
    <w:unhideWhenUsed/>
    <w:qFormat/>
    <w:uiPriority w:val="99"/>
    <w:pPr>
      <w:tabs>
        <w:tab w:val="center" w:pos="4153"/>
        <w:tab w:val="right" w:pos="8306"/>
      </w:tabs>
      <w:snapToGrid w:val="0"/>
      <w:spacing w:line="240" w:lineRule="auto"/>
      <w:jc w:val="center"/>
    </w:pPr>
    <w:rPr>
      <w:sz w:val="18"/>
      <w:szCs w:val="18"/>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rPr>
  </w:style>
  <w:style w:type="character" w:styleId="8">
    <w:name w:val="Hyperlink"/>
    <w:basedOn w:val="6"/>
    <w:unhideWhenUsed/>
    <w:qFormat/>
    <w:uiPriority w:val="99"/>
    <w:rPr>
      <w:color w:val="0563C1" w:themeColor="hyperlink"/>
      <w:u w:val="single"/>
      <w14:textFill>
        <w14:solidFill>
          <w14:schemeClr w14:val="hlink"/>
        </w14:solidFill>
      </w14:textFill>
    </w:rPr>
  </w:style>
  <w:style w:type="paragraph" w:styleId="9">
    <w:name w:val="List Paragraph"/>
    <w:basedOn w:val="1"/>
    <w:qFormat/>
    <w:uiPriority w:val="34"/>
    <w:pPr>
      <w:ind w:firstLine="420" w:firstLineChars="200"/>
    </w:pPr>
  </w:style>
  <w:style w:type="character" w:customStyle="1" w:styleId="10">
    <w:name w:val="页脚 字符"/>
    <w:basedOn w:val="6"/>
    <w:link w:val="2"/>
    <w:qFormat/>
    <w:uiPriority w:val="99"/>
    <w:rPr>
      <w:rFonts w:ascii="Calibri" w:hAnsi="Calibri" w:eastAsia="宋体" w:cs="Times New Roman"/>
      <w:sz w:val="18"/>
      <w:szCs w:val="18"/>
      <w14:ligatures w14:val="none"/>
    </w:rPr>
  </w:style>
  <w:style w:type="table" w:customStyle="1" w:styleId="11">
    <w:name w:val="网格型1"/>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6"/>
    <w:link w:val="3"/>
    <w:qFormat/>
    <w:uiPriority w:val="99"/>
    <w:rPr>
      <w:sz w:val="18"/>
      <w:szCs w:val="18"/>
    </w:rPr>
  </w:style>
  <w:style w:type="paragraph" w:customStyle="1" w:styleId="13">
    <w:name w:val="修订1"/>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paragraph" w:customStyle="1" w:styleId="14">
    <w:name w:val="修订2"/>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paragraph" w:customStyle="1" w:styleId="15">
    <w:name w:val="Revision"/>
    <w:hidden/>
    <w:unhideWhenUsed/>
    <w:uiPriority w:val="99"/>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6E6155-9018-4D16-A539-1D9421AF6764}">
  <ds:schemaRefs/>
</ds:datastoreItem>
</file>

<file path=docProps/app.xml><?xml version="1.0" encoding="utf-8"?>
<Properties xmlns="http://schemas.openxmlformats.org/officeDocument/2006/extended-properties" xmlns:vt="http://schemas.openxmlformats.org/officeDocument/2006/docPropsVTypes">
  <Template>Normal</Template>
  <Pages>55</Pages>
  <Words>16162</Words>
  <Characters>16982</Characters>
  <Lines>1447</Lines>
  <Paragraphs>1393</Paragraphs>
  <TotalTime>69</TotalTime>
  <ScaleCrop>false</ScaleCrop>
  <LinksUpToDate>false</LinksUpToDate>
  <CharactersWithSpaces>17356</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2026-08-26T08:14:00Z</dcterms:created>
  <dc:creator>Apache POI</dc:creator>
  <cp:lastModifiedBy>L</cp:lastModifiedBy>
  <dcterms:modified xsi:type="dcterms:W3CDTF">2026-09-08T08:23:03Z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eyJoZGlkIjoiNmUwNDQ0OWY1Njk1ZGYwYjI5Mjc0MjA1N2QxNGViOGMiLCJ1c2VySWQiOiIxMjQwMzUzODczIn0=</vt:lpwstr>
  </property>
  <property fmtid="{D5CDD505-2E9C-101B-9397-08002B2CF9AE}" pid="3" name="KSOProductBuildVer">
    <vt:lpwstr>2052-12.1.0.28488</vt:lpwstr>
  </property>
  <property fmtid="{D5CDD505-2E9C-101B-9397-08002B2CF9AE}" pid="4" name="ICV">
    <vt:lpwstr>72F26A7978324A91A403B2C7C47B1C4C_13</vt:lpwstr>
  </property>
</Properties>
</file>